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147F6972"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sidR="00962A8F">
        <w:rPr>
          <w:rFonts w:ascii="Arial" w:hAnsi="Arial" w:cs="Arial"/>
          <w:b/>
          <w:bCs/>
          <w:sz w:val="28"/>
          <w:lang w:eastAsia="zh-CN"/>
        </w:rPr>
        <w:t>bis</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AD512F" w:rsidRPr="00AD512F">
        <w:rPr>
          <w:rFonts w:ascii="Arial" w:eastAsia="MS Mincho" w:hAnsi="Arial" w:cs="Arial"/>
          <w:b/>
          <w:bCs/>
          <w:sz w:val="28"/>
          <w:lang w:eastAsia="ja-JP"/>
        </w:rPr>
        <w:t>R1-2110461</w:t>
      </w:r>
    </w:p>
    <w:p w14:paraId="718A75A5" w14:textId="27D3DB8B"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62A8F">
        <w:rPr>
          <w:rFonts w:eastAsia="MS Mincho" w:cs="Arial"/>
          <w:bCs/>
          <w:sz w:val="28"/>
          <w:szCs w:val="24"/>
          <w:lang w:eastAsia="ja-JP"/>
        </w:rPr>
        <w:t>October</w:t>
      </w:r>
      <w:r w:rsidR="00A259D6" w:rsidRPr="00A259D6">
        <w:rPr>
          <w:rFonts w:eastAsia="MS Mincho" w:cs="Arial"/>
          <w:bCs/>
          <w:sz w:val="28"/>
          <w:szCs w:val="24"/>
          <w:lang w:eastAsia="ja-JP"/>
        </w:rPr>
        <w:t xml:space="preserve"> 1</w:t>
      </w:r>
      <w:r w:rsidR="00962A8F">
        <w:rPr>
          <w:rFonts w:eastAsia="MS Mincho" w:cs="Arial"/>
          <w:bCs/>
          <w:sz w:val="28"/>
          <w:szCs w:val="24"/>
          <w:lang w:eastAsia="ja-JP"/>
        </w:rPr>
        <w:t>1th</w:t>
      </w:r>
      <w:r w:rsidR="00A259D6" w:rsidRPr="00A259D6">
        <w:rPr>
          <w:rFonts w:eastAsia="MS Mincho" w:cs="Arial"/>
          <w:bCs/>
          <w:sz w:val="28"/>
          <w:szCs w:val="24"/>
          <w:lang w:eastAsia="ja-JP"/>
        </w:rPr>
        <w:t>-</w:t>
      </w:r>
      <w:r w:rsidR="00962A8F">
        <w:rPr>
          <w:rFonts w:eastAsia="MS Mincho" w:cs="Arial"/>
          <w:bCs/>
          <w:sz w:val="28"/>
          <w:szCs w:val="24"/>
          <w:lang w:eastAsia="ja-JP"/>
        </w:rPr>
        <w:t>19</w:t>
      </w:r>
      <w:r w:rsidR="00A259D6" w:rsidRPr="00A259D6">
        <w:rPr>
          <w:rFonts w:eastAsia="MS Mincho" w:cs="Arial"/>
          <w:bCs/>
          <w:sz w:val="28"/>
          <w:szCs w:val="24"/>
          <w:lang w:eastAsia="ja-JP"/>
        </w:rPr>
        <w:t>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rPr>
      </w:pPr>
      <w:r>
        <w:rPr>
          <w:kern w:val="2"/>
        </w:rPr>
        <w:t>Agenda Item:</w:t>
      </w:r>
      <w:r>
        <w:rPr>
          <w:rFonts w:hint="eastAsia"/>
          <w:kern w:val="2"/>
        </w:rPr>
        <w:t xml:space="preserve"> </w:t>
      </w:r>
      <w:r>
        <w:rPr>
          <w:b/>
          <w:kern w:val="2"/>
        </w:rPr>
        <w:t>8.15.</w:t>
      </w:r>
      <w:r w:rsidR="00A259D6">
        <w:rPr>
          <w:b/>
          <w:kern w:val="2"/>
        </w:rPr>
        <w:t>2</w:t>
      </w:r>
    </w:p>
    <w:p w14:paraId="41496B43" w14:textId="77777777" w:rsidR="00463CD1" w:rsidRDefault="00463CD1" w:rsidP="003B5AE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38A4C85A" w14:textId="5E38E24F" w:rsidR="00463CD1" w:rsidRDefault="00463CD1" w:rsidP="003B5AE8">
      <w:pPr>
        <w:spacing w:after="60"/>
        <w:rPr>
          <w:b/>
          <w:kern w:val="2"/>
        </w:rPr>
      </w:pPr>
      <w:r>
        <w:rPr>
          <w:kern w:val="2"/>
        </w:rPr>
        <w:t>Title:</w:t>
      </w:r>
      <w:r>
        <w:rPr>
          <w:b/>
          <w:kern w:val="2"/>
        </w:rPr>
        <w:tab/>
        <w:t xml:space="preserve">FL summary </w:t>
      </w:r>
      <w:r w:rsidR="00295DFC">
        <w:rPr>
          <w:b/>
          <w:kern w:val="2"/>
        </w:rPr>
        <w:t>1</w:t>
      </w:r>
      <w:r>
        <w:rPr>
          <w:b/>
          <w:kern w:val="2"/>
        </w:rPr>
        <w:t xml:space="preserve"> of AI 8.15.</w:t>
      </w:r>
      <w:r w:rsidR="00A259D6">
        <w:rPr>
          <w:b/>
          <w:kern w:val="2"/>
        </w:rPr>
        <w:t>2</w:t>
      </w:r>
      <w:r>
        <w:rPr>
          <w:b/>
          <w:kern w:val="2"/>
        </w:rPr>
        <w:t>: Timing relationship</w:t>
      </w:r>
      <w:r w:rsidR="00AF345F">
        <w:rPr>
          <w:b/>
          <w:kern w:val="2"/>
        </w:rPr>
        <w:t>s</w:t>
      </w:r>
      <w:r>
        <w:rPr>
          <w:b/>
          <w:kern w:val="2"/>
        </w:rPr>
        <w:t xml:space="preserve"> for IoT-NTN</w:t>
      </w:r>
    </w:p>
    <w:p w14:paraId="24A6E476" w14:textId="77777777" w:rsidR="00463CD1" w:rsidRDefault="00463CD1" w:rsidP="003B5AE8">
      <w:pPr>
        <w:pBdr>
          <w:bottom w:val="single" w:sz="6" w:space="1" w:color="auto"/>
        </w:pBdr>
        <w:spacing w:after="60"/>
        <w:rPr>
          <w:b/>
          <w:kern w:val="2"/>
        </w:rPr>
      </w:pPr>
      <w:r>
        <w:rPr>
          <w:kern w:val="2"/>
        </w:rPr>
        <w:t>Document for:</w:t>
      </w:r>
      <w:r>
        <w:rPr>
          <w:b/>
          <w:kern w:val="2"/>
        </w:rPr>
        <w:tab/>
        <w:t>Discussion</w:t>
      </w:r>
    </w:p>
    <w:p w14:paraId="7A8B5ECC" w14:textId="3D752174" w:rsidR="00732328" w:rsidRDefault="00732328"/>
    <w:sdt>
      <w:sdtPr>
        <w:rPr>
          <w:rFonts w:ascii="Times" w:eastAsia="Batang" w:hAnsi="Times" w:cs="Times New Roman"/>
          <w:color w:val="auto"/>
          <w:sz w:val="20"/>
          <w:szCs w:val="24"/>
        </w:rPr>
        <w:id w:val="-1587136980"/>
        <w:docPartObj>
          <w:docPartGallery w:val="Table of Contents"/>
          <w:docPartUnique/>
        </w:docPartObj>
      </w:sdtPr>
      <w:sdtEndPr>
        <w:rPr>
          <w:rFonts w:ascii="Times New Roman" w:eastAsiaTheme="minorHAnsi" w:hAnsi="Times New Roman"/>
          <w:b/>
          <w:bCs/>
          <w:noProof/>
          <w:szCs w:val="20"/>
        </w:rPr>
      </w:sdtEndPr>
      <w:sdtContent>
        <w:p w14:paraId="49E7A8B1" w14:textId="6BC070C9" w:rsidR="00F44333" w:rsidRDefault="00F44333">
          <w:pPr>
            <w:pStyle w:val="TOCHeading"/>
          </w:pPr>
          <w:r>
            <w:t>Table of Contents</w:t>
          </w:r>
        </w:p>
        <w:p w14:paraId="00763DA7" w14:textId="5EA1D72B" w:rsidR="00D7771A" w:rsidRDefault="00F44333">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4850783" w:history="1">
            <w:r w:rsidR="00D7771A" w:rsidRPr="003E36FB">
              <w:rPr>
                <w:rStyle w:val="Hyperlink"/>
                <w:noProof/>
                <w:lang w:val="en-US" w:eastAsia="zh-CN"/>
              </w:rPr>
              <w:t>1</w:t>
            </w:r>
            <w:r w:rsidR="00D7771A">
              <w:rPr>
                <w:rFonts w:asciiTheme="minorHAnsi" w:eastAsiaTheme="minorEastAsia" w:hAnsiTheme="minorHAnsi" w:cstheme="minorBidi"/>
                <w:noProof/>
                <w:sz w:val="22"/>
                <w:szCs w:val="22"/>
              </w:rPr>
              <w:tab/>
            </w:r>
            <w:r w:rsidR="00D7771A" w:rsidRPr="003E36FB">
              <w:rPr>
                <w:rStyle w:val="Hyperlink"/>
                <w:noProof/>
                <w:lang w:eastAsia="zh-CN"/>
              </w:rPr>
              <w:t>Introduction</w:t>
            </w:r>
            <w:r w:rsidR="00D7771A">
              <w:rPr>
                <w:noProof/>
                <w:webHidden/>
              </w:rPr>
              <w:tab/>
            </w:r>
            <w:r w:rsidR="00D7771A">
              <w:rPr>
                <w:noProof/>
                <w:webHidden/>
              </w:rPr>
              <w:fldChar w:fldCharType="begin"/>
            </w:r>
            <w:r w:rsidR="00D7771A">
              <w:rPr>
                <w:noProof/>
                <w:webHidden/>
              </w:rPr>
              <w:instrText xml:space="preserve"> PAGEREF _Toc84850783 \h </w:instrText>
            </w:r>
            <w:r w:rsidR="00D7771A">
              <w:rPr>
                <w:noProof/>
                <w:webHidden/>
              </w:rPr>
            </w:r>
            <w:r w:rsidR="00D7771A">
              <w:rPr>
                <w:noProof/>
                <w:webHidden/>
              </w:rPr>
              <w:fldChar w:fldCharType="separate"/>
            </w:r>
            <w:r w:rsidR="00D7771A">
              <w:rPr>
                <w:noProof/>
                <w:webHidden/>
              </w:rPr>
              <w:t>2</w:t>
            </w:r>
            <w:r w:rsidR="00D7771A">
              <w:rPr>
                <w:noProof/>
                <w:webHidden/>
              </w:rPr>
              <w:fldChar w:fldCharType="end"/>
            </w:r>
          </w:hyperlink>
        </w:p>
        <w:p w14:paraId="5327D2A9" w14:textId="53CC7943" w:rsidR="00D7771A" w:rsidRDefault="00D7771A">
          <w:pPr>
            <w:pStyle w:val="TOC1"/>
            <w:tabs>
              <w:tab w:val="left" w:pos="400"/>
              <w:tab w:val="right" w:leader="dot" w:pos="9016"/>
            </w:tabs>
            <w:rPr>
              <w:rFonts w:asciiTheme="minorHAnsi" w:eastAsiaTheme="minorEastAsia" w:hAnsiTheme="minorHAnsi" w:cstheme="minorBidi"/>
              <w:noProof/>
              <w:sz w:val="22"/>
              <w:szCs w:val="22"/>
            </w:rPr>
          </w:pPr>
          <w:hyperlink w:anchor="_Toc84850784" w:history="1">
            <w:r w:rsidRPr="003E36FB">
              <w:rPr>
                <w:rStyle w:val="Hyperlink"/>
                <w:noProof/>
                <w:lang w:val="en-US" w:eastAsia="zh-CN"/>
              </w:rPr>
              <w:t>2</w:t>
            </w:r>
            <w:r>
              <w:rPr>
                <w:rFonts w:asciiTheme="minorHAnsi" w:eastAsiaTheme="minorEastAsia" w:hAnsiTheme="minorHAnsi" w:cstheme="minorBidi"/>
                <w:noProof/>
                <w:sz w:val="22"/>
                <w:szCs w:val="22"/>
              </w:rPr>
              <w:tab/>
            </w:r>
            <w:r w:rsidRPr="003E36FB">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_Toc84850784 \h </w:instrText>
            </w:r>
            <w:r>
              <w:rPr>
                <w:noProof/>
                <w:webHidden/>
              </w:rPr>
            </w:r>
            <w:r>
              <w:rPr>
                <w:noProof/>
                <w:webHidden/>
              </w:rPr>
              <w:fldChar w:fldCharType="separate"/>
            </w:r>
            <w:r>
              <w:rPr>
                <w:noProof/>
                <w:webHidden/>
              </w:rPr>
              <w:t>2</w:t>
            </w:r>
            <w:r>
              <w:rPr>
                <w:noProof/>
                <w:webHidden/>
              </w:rPr>
              <w:fldChar w:fldCharType="end"/>
            </w:r>
          </w:hyperlink>
        </w:p>
        <w:p w14:paraId="39C97091" w14:textId="5EACBA0B" w:rsidR="00D7771A" w:rsidRDefault="00D7771A">
          <w:pPr>
            <w:pStyle w:val="TOC1"/>
            <w:tabs>
              <w:tab w:val="left" w:pos="400"/>
              <w:tab w:val="right" w:leader="dot" w:pos="9016"/>
            </w:tabs>
            <w:rPr>
              <w:rFonts w:asciiTheme="minorHAnsi" w:eastAsiaTheme="minorEastAsia" w:hAnsiTheme="minorHAnsi" w:cstheme="minorBidi"/>
              <w:noProof/>
              <w:sz w:val="22"/>
              <w:szCs w:val="22"/>
            </w:rPr>
          </w:pPr>
          <w:hyperlink w:anchor="_Toc84850785" w:history="1">
            <w:r w:rsidRPr="003E36FB">
              <w:rPr>
                <w:rStyle w:val="Hyperlink"/>
                <w:noProof/>
                <w:lang w:val="en-US"/>
              </w:rPr>
              <w:t>3</w:t>
            </w:r>
            <w:r>
              <w:rPr>
                <w:rFonts w:asciiTheme="minorHAnsi" w:eastAsiaTheme="minorEastAsia" w:hAnsiTheme="minorHAnsi" w:cstheme="minorBidi"/>
                <w:noProof/>
                <w:sz w:val="22"/>
                <w:szCs w:val="22"/>
              </w:rPr>
              <w:tab/>
            </w:r>
            <w:r w:rsidRPr="003E36FB">
              <w:rPr>
                <w:rStyle w:val="Hyperlink"/>
                <w:noProof/>
                <w:lang w:val="en-US"/>
              </w:rPr>
              <w:t>Outstanding Timing Relationships for IoT NTN</w:t>
            </w:r>
            <w:r>
              <w:rPr>
                <w:noProof/>
                <w:webHidden/>
              </w:rPr>
              <w:tab/>
            </w:r>
            <w:r>
              <w:rPr>
                <w:noProof/>
                <w:webHidden/>
              </w:rPr>
              <w:fldChar w:fldCharType="begin"/>
            </w:r>
            <w:r>
              <w:rPr>
                <w:noProof/>
                <w:webHidden/>
              </w:rPr>
              <w:instrText xml:space="preserve"> PAGEREF _Toc84850785 \h </w:instrText>
            </w:r>
            <w:r>
              <w:rPr>
                <w:noProof/>
                <w:webHidden/>
              </w:rPr>
            </w:r>
            <w:r>
              <w:rPr>
                <w:noProof/>
                <w:webHidden/>
              </w:rPr>
              <w:fldChar w:fldCharType="separate"/>
            </w:r>
            <w:r>
              <w:rPr>
                <w:noProof/>
                <w:webHidden/>
              </w:rPr>
              <w:t>2</w:t>
            </w:r>
            <w:r>
              <w:rPr>
                <w:noProof/>
                <w:webHidden/>
              </w:rPr>
              <w:fldChar w:fldCharType="end"/>
            </w:r>
          </w:hyperlink>
        </w:p>
        <w:p w14:paraId="7FF04170" w14:textId="12422A41"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786" w:history="1">
            <w:r w:rsidRPr="003E36FB">
              <w:rPr>
                <w:rStyle w:val="Hyperlink"/>
                <w:noProof/>
                <w:lang w:val="en-US"/>
              </w:rPr>
              <w:t>3.1</w:t>
            </w:r>
            <w:r>
              <w:rPr>
                <w:rFonts w:asciiTheme="minorHAnsi" w:eastAsiaTheme="minorEastAsia" w:hAnsiTheme="minorHAnsi" w:cstheme="minorBidi"/>
                <w:noProof/>
                <w:sz w:val="22"/>
                <w:szCs w:val="22"/>
              </w:rPr>
              <w:tab/>
            </w:r>
            <w:r w:rsidRPr="003E36FB">
              <w:rPr>
                <w:rStyle w:val="Hyperlink"/>
                <w:noProof/>
                <w:lang w:val="en-US"/>
              </w:rPr>
              <w:t>NPDCCH order to NPRACH</w:t>
            </w:r>
            <w:r>
              <w:rPr>
                <w:noProof/>
                <w:webHidden/>
              </w:rPr>
              <w:tab/>
            </w:r>
            <w:r>
              <w:rPr>
                <w:noProof/>
                <w:webHidden/>
              </w:rPr>
              <w:fldChar w:fldCharType="begin"/>
            </w:r>
            <w:r>
              <w:rPr>
                <w:noProof/>
                <w:webHidden/>
              </w:rPr>
              <w:instrText xml:space="preserve"> PAGEREF _Toc84850786 \h </w:instrText>
            </w:r>
            <w:r>
              <w:rPr>
                <w:noProof/>
                <w:webHidden/>
              </w:rPr>
            </w:r>
            <w:r>
              <w:rPr>
                <w:noProof/>
                <w:webHidden/>
              </w:rPr>
              <w:fldChar w:fldCharType="separate"/>
            </w:r>
            <w:r>
              <w:rPr>
                <w:noProof/>
                <w:webHidden/>
              </w:rPr>
              <w:t>3</w:t>
            </w:r>
            <w:r>
              <w:rPr>
                <w:noProof/>
                <w:webHidden/>
              </w:rPr>
              <w:fldChar w:fldCharType="end"/>
            </w:r>
          </w:hyperlink>
        </w:p>
        <w:p w14:paraId="3F0B72ED" w14:textId="672A8D61"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87" w:history="1">
            <w:r w:rsidRPr="003E36FB">
              <w:rPr>
                <w:rStyle w:val="Hyperlink"/>
                <w:noProof/>
              </w:rPr>
              <w:t>3.1.1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_Toc84850787 \h </w:instrText>
            </w:r>
            <w:r>
              <w:rPr>
                <w:noProof/>
                <w:webHidden/>
              </w:rPr>
            </w:r>
            <w:r>
              <w:rPr>
                <w:noProof/>
                <w:webHidden/>
              </w:rPr>
              <w:fldChar w:fldCharType="separate"/>
            </w:r>
            <w:r>
              <w:rPr>
                <w:noProof/>
                <w:webHidden/>
              </w:rPr>
              <w:t>3</w:t>
            </w:r>
            <w:r>
              <w:rPr>
                <w:noProof/>
                <w:webHidden/>
              </w:rPr>
              <w:fldChar w:fldCharType="end"/>
            </w:r>
          </w:hyperlink>
        </w:p>
        <w:p w14:paraId="3544D713" w14:textId="31C2936A"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88" w:history="1">
            <w:r w:rsidRPr="003E36FB">
              <w:rPr>
                <w:rStyle w:val="Hyperlink"/>
                <w:noProof/>
                <w:lang w:eastAsia="zh-CN"/>
              </w:rPr>
              <w:t>3.1.2</w:t>
            </w:r>
            <w:r>
              <w:rPr>
                <w:rFonts w:asciiTheme="minorHAnsi" w:eastAsiaTheme="minorEastAsia" w:hAnsiTheme="minorHAnsi" w:cstheme="minorBidi"/>
                <w:noProof/>
                <w:sz w:val="22"/>
                <w:szCs w:val="22"/>
              </w:rPr>
              <w:tab/>
            </w:r>
            <w:r w:rsidRPr="003E36FB">
              <w:rPr>
                <w:rStyle w:val="Hyperlink"/>
                <w:noProof/>
              </w:rPr>
              <w:t xml:space="preserve">FIRST ROUND Discussion on </w:t>
            </w:r>
            <w:r w:rsidRPr="003E36FB">
              <w:rPr>
                <w:rStyle w:val="Hyperlink"/>
                <w:noProof/>
                <w:lang w:eastAsia="zh-CN"/>
              </w:rPr>
              <w:t>NPDCCH order to NPRACH</w:t>
            </w:r>
            <w:r>
              <w:rPr>
                <w:noProof/>
                <w:webHidden/>
              </w:rPr>
              <w:tab/>
            </w:r>
            <w:r>
              <w:rPr>
                <w:noProof/>
                <w:webHidden/>
              </w:rPr>
              <w:fldChar w:fldCharType="begin"/>
            </w:r>
            <w:r>
              <w:rPr>
                <w:noProof/>
                <w:webHidden/>
              </w:rPr>
              <w:instrText xml:space="preserve"> PAGEREF _Toc84850788 \h </w:instrText>
            </w:r>
            <w:r>
              <w:rPr>
                <w:noProof/>
                <w:webHidden/>
              </w:rPr>
            </w:r>
            <w:r>
              <w:rPr>
                <w:noProof/>
                <w:webHidden/>
              </w:rPr>
              <w:fldChar w:fldCharType="separate"/>
            </w:r>
            <w:r>
              <w:rPr>
                <w:noProof/>
                <w:webHidden/>
              </w:rPr>
              <w:t>4</w:t>
            </w:r>
            <w:r>
              <w:rPr>
                <w:noProof/>
                <w:webHidden/>
              </w:rPr>
              <w:fldChar w:fldCharType="end"/>
            </w:r>
          </w:hyperlink>
        </w:p>
        <w:p w14:paraId="2CFBB9BD" w14:textId="0AA205E6"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789" w:history="1">
            <w:r w:rsidRPr="003E36FB">
              <w:rPr>
                <w:rStyle w:val="Hyperlink"/>
                <w:noProof/>
                <w:lang w:eastAsia="zh-CN"/>
              </w:rPr>
              <w:t>3.2</w:t>
            </w:r>
            <w:r>
              <w:rPr>
                <w:rFonts w:asciiTheme="minorHAnsi" w:eastAsiaTheme="minorEastAsia" w:hAnsiTheme="minorHAnsi" w:cstheme="minorBidi"/>
                <w:noProof/>
                <w:sz w:val="22"/>
                <w:szCs w:val="22"/>
              </w:rPr>
              <w:tab/>
            </w:r>
            <w:r w:rsidRPr="003E36FB">
              <w:rPr>
                <w:rStyle w:val="Hyperlink"/>
                <w:noProof/>
                <w:lang w:eastAsia="zh-CN"/>
              </w:rPr>
              <w:t>PRACH Preamble Retransmission</w:t>
            </w:r>
            <w:r>
              <w:rPr>
                <w:noProof/>
                <w:webHidden/>
              </w:rPr>
              <w:tab/>
            </w:r>
            <w:r>
              <w:rPr>
                <w:noProof/>
                <w:webHidden/>
              </w:rPr>
              <w:fldChar w:fldCharType="begin"/>
            </w:r>
            <w:r>
              <w:rPr>
                <w:noProof/>
                <w:webHidden/>
              </w:rPr>
              <w:instrText xml:space="preserve"> PAGEREF _Toc84850789 \h </w:instrText>
            </w:r>
            <w:r>
              <w:rPr>
                <w:noProof/>
                <w:webHidden/>
              </w:rPr>
            </w:r>
            <w:r>
              <w:rPr>
                <w:noProof/>
                <w:webHidden/>
              </w:rPr>
              <w:fldChar w:fldCharType="separate"/>
            </w:r>
            <w:r>
              <w:rPr>
                <w:noProof/>
                <w:webHidden/>
              </w:rPr>
              <w:t>5</w:t>
            </w:r>
            <w:r>
              <w:rPr>
                <w:noProof/>
                <w:webHidden/>
              </w:rPr>
              <w:fldChar w:fldCharType="end"/>
            </w:r>
          </w:hyperlink>
        </w:p>
        <w:p w14:paraId="5011463A" w14:textId="7B89CED7"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90" w:history="1">
            <w:r w:rsidRPr="003E36FB">
              <w:rPr>
                <w:rStyle w:val="Hyperlink"/>
                <w:noProof/>
              </w:rPr>
              <w:t>3.2.1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_Toc84850790 \h </w:instrText>
            </w:r>
            <w:r>
              <w:rPr>
                <w:noProof/>
                <w:webHidden/>
              </w:rPr>
            </w:r>
            <w:r>
              <w:rPr>
                <w:noProof/>
                <w:webHidden/>
              </w:rPr>
              <w:fldChar w:fldCharType="separate"/>
            </w:r>
            <w:r>
              <w:rPr>
                <w:noProof/>
                <w:webHidden/>
              </w:rPr>
              <w:t>5</w:t>
            </w:r>
            <w:r>
              <w:rPr>
                <w:noProof/>
                <w:webHidden/>
              </w:rPr>
              <w:fldChar w:fldCharType="end"/>
            </w:r>
          </w:hyperlink>
        </w:p>
        <w:p w14:paraId="41BFEC3F" w14:textId="3335A05A"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91" w:history="1">
            <w:r w:rsidRPr="003E36FB">
              <w:rPr>
                <w:rStyle w:val="Hyperlink"/>
                <w:noProof/>
                <w:lang w:eastAsia="zh-CN"/>
              </w:rPr>
              <w:t>3.2.2</w:t>
            </w:r>
            <w:r>
              <w:rPr>
                <w:rFonts w:asciiTheme="minorHAnsi" w:eastAsiaTheme="minorEastAsia" w:hAnsiTheme="minorHAnsi" w:cstheme="minorBidi"/>
                <w:noProof/>
                <w:sz w:val="22"/>
                <w:szCs w:val="22"/>
              </w:rPr>
              <w:tab/>
            </w:r>
            <w:r w:rsidRPr="003E36FB">
              <w:rPr>
                <w:rStyle w:val="Hyperlink"/>
                <w:noProof/>
              </w:rPr>
              <w:t xml:space="preserve">FIRST ROUND Discussion on </w:t>
            </w:r>
            <w:r w:rsidRPr="003E36FB">
              <w:rPr>
                <w:rStyle w:val="Hyperlink"/>
                <w:noProof/>
                <w:lang w:eastAsia="zh-CN"/>
              </w:rPr>
              <w:t>PRACH Preamble Retransmission</w:t>
            </w:r>
            <w:r>
              <w:rPr>
                <w:noProof/>
                <w:webHidden/>
              </w:rPr>
              <w:tab/>
            </w:r>
            <w:r>
              <w:rPr>
                <w:noProof/>
                <w:webHidden/>
              </w:rPr>
              <w:fldChar w:fldCharType="begin"/>
            </w:r>
            <w:r>
              <w:rPr>
                <w:noProof/>
                <w:webHidden/>
              </w:rPr>
              <w:instrText xml:space="preserve"> PAGEREF _Toc84850791 \h </w:instrText>
            </w:r>
            <w:r>
              <w:rPr>
                <w:noProof/>
                <w:webHidden/>
              </w:rPr>
            </w:r>
            <w:r>
              <w:rPr>
                <w:noProof/>
                <w:webHidden/>
              </w:rPr>
              <w:fldChar w:fldCharType="separate"/>
            </w:r>
            <w:r>
              <w:rPr>
                <w:noProof/>
                <w:webHidden/>
              </w:rPr>
              <w:t>6</w:t>
            </w:r>
            <w:r>
              <w:rPr>
                <w:noProof/>
                <w:webHidden/>
              </w:rPr>
              <w:fldChar w:fldCharType="end"/>
            </w:r>
          </w:hyperlink>
        </w:p>
        <w:p w14:paraId="7AD70A2B" w14:textId="7E0DE985"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792" w:history="1">
            <w:r w:rsidRPr="003E36FB">
              <w:rPr>
                <w:rStyle w:val="Hyperlink"/>
                <w:noProof/>
              </w:rPr>
              <w:t>3.3</w:t>
            </w:r>
            <w:r>
              <w:rPr>
                <w:rFonts w:asciiTheme="minorHAnsi" w:eastAsiaTheme="minorEastAsia" w:hAnsiTheme="minorHAnsi" w:cstheme="minorBidi"/>
                <w:noProof/>
                <w:sz w:val="22"/>
                <w:szCs w:val="22"/>
              </w:rPr>
              <w:tab/>
            </w:r>
            <w:r w:rsidRPr="003E36FB">
              <w:rPr>
                <w:rStyle w:val="Hyperlink"/>
                <w:noProof/>
              </w:rPr>
              <w:t>PUSCH using PUR</w:t>
            </w:r>
            <w:r>
              <w:rPr>
                <w:noProof/>
                <w:webHidden/>
              </w:rPr>
              <w:tab/>
            </w:r>
            <w:r>
              <w:rPr>
                <w:noProof/>
                <w:webHidden/>
              </w:rPr>
              <w:fldChar w:fldCharType="begin"/>
            </w:r>
            <w:r>
              <w:rPr>
                <w:noProof/>
                <w:webHidden/>
              </w:rPr>
              <w:instrText xml:space="preserve"> PAGEREF _Toc84850792 \h </w:instrText>
            </w:r>
            <w:r>
              <w:rPr>
                <w:noProof/>
                <w:webHidden/>
              </w:rPr>
            </w:r>
            <w:r>
              <w:rPr>
                <w:noProof/>
                <w:webHidden/>
              </w:rPr>
              <w:fldChar w:fldCharType="separate"/>
            </w:r>
            <w:r>
              <w:rPr>
                <w:noProof/>
                <w:webHidden/>
              </w:rPr>
              <w:t>7</w:t>
            </w:r>
            <w:r>
              <w:rPr>
                <w:noProof/>
                <w:webHidden/>
              </w:rPr>
              <w:fldChar w:fldCharType="end"/>
            </w:r>
          </w:hyperlink>
        </w:p>
        <w:p w14:paraId="26AE194C" w14:textId="02447092"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93" w:history="1">
            <w:r w:rsidRPr="003E36FB">
              <w:rPr>
                <w:rStyle w:val="Hyperlink"/>
                <w:noProof/>
              </w:rPr>
              <w:t>3.3.1</w:t>
            </w:r>
            <w:r>
              <w:rPr>
                <w:rFonts w:asciiTheme="minorHAnsi" w:eastAsiaTheme="minorEastAsia" w:hAnsiTheme="minorHAnsi" w:cstheme="minorBidi"/>
                <w:noProof/>
                <w:sz w:val="22"/>
                <w:szCs w:val="22"/>
              </w:rPr>
              <w:tab/>
            </w:r>
            <w:r w:rsidRPr="003E36FB">
              <w:rPr>
                <w:rStyle w:val="Hyperlink"/>
                <w:noProof/>
              </w:rPr>
              <w:t>FSS: other issues needing common understandingCompanies’ Observations and Proposals</w:t>
            </w:r>
            <w:r>
              <w:rPr>
                <w:noProof/>
                <w:webHidden/>
              </w:rPr>
              <w:tab/>
            </w:r>
            <w:r>
              <w:rPr>
                <w:noProof/>
                <w:webHidden/>
              </w:rPr>
              <w:fldChar w:fldCharType="begin"/>
            </w:r>
            <w:r>
              <w:rPr>
                <w:noProof/>
                <w:webHidden/>
              </w:rPr>
              <w:instrText xml:space="preserve"> PAGEREF _Toc84850793 \h </w:instrText>
            </w:r>
            <w:r>
              <w:rPr>
                <w:noProof/>
                <w:webHidden/>
              </w:rPr>
            </w:r>
            <w:r>
              <w:rPr>
                <w:noProof/>
                <w:webHidden/>
              </w:rPr>
              <w:fldChar w:fldCharType="separate"/>
            </w:r>
            <w:r>
              <w:rPr>
                <w:noProof/>
                <w:webHidden/>
              </w:rPr>
              <w:t>7</w:t>
            </w:r>
            <w:r>
              <w:rPr>
                <w:noProof/>
                <w:webHidden/>
              </w:rPr>
              <w:fldChar w:fldCharType="end"/>
            </w:r>
          </w:hyperlink>
        </w:p>
        <w:p w14:paraId="000D2DE3" w14:textId="65275F5E"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94" w:history="1">
            <w:r w:rsidRPr="003E36FB">
              <w:rPr>
                <w:rStyle w:val="Hyperlink"/>
                <w:noProof/>
                <w:lang w:eastAsia="zh-CN"/>
              </w:rPr>
              <w:t>3.3.2</w:t>
            </w:r>
            <w:r>
              <w:rPr>
                <w:rFonts w:asciiTheme="minorHAnsi" w:eastAsiaTheme="minorEastAsia" w:hAnsiTheme="minorHAnsi" w:cstheme="minorBidi"/>
                <w:noProof/>
                <w:sz w:val="22"/>
                <w:szCs w:val="22"/>
              </w:rPr>
              <w:tab/>
            </w:r>
            <w:r w:rsidRPr="003E36FB">
              <w:rPr>
                <w:rStyle w:val="Hyperlink"/>
                <w:noProof/>
              </w:rPr>
              <w:t xml:space="preserve">FIRST ROUND Discussion on </w:t>
            </w:r>
            <w:r w:rsidRPr="003E36FB">
              <w:rPr>
                <w:rStyle w:val="Hyperlink"/>
                <w:noProof/>
                <w:lang w:eastAsia="zh-CN"/>
              </w:rPr>
              <w:t>PUSCH using PUR</w:t>
            </w:r>
            <w:r>
              <w:rPr>
                <w:noProof/>
                <w:webHidden/>
              </w:rPr>
              <w:tab/>
            </w:r>
            <w:r>
              <w:rPr>
                <w:noProof/>
                <w:webHidden/>
              </w:rPr>
              <w:fldChar w:fldCharType="begin"/>
            </w:r>
            <w:r>
              <w:rPr>
                <w:noProof/>
                <w:webHidden/>
              </w:rPr>
              <w:instrText xml:space="preserve"> PAGEREF _Toc84850794 \h </w:instrText>
            </w:r>
            <w:r>
              <w:rPr>
                <w:noProof/>
                <w:webHidden/>
              </w:rPr>
            </w:r>
            <w:r>
              <w:rPr>
                <w:noProof/>
                <w:webHidden/>
              </w:rPr>
              <w:fldChar w:fldCharType="separate"/>
            </w:r>
            <w:r>
              <w:rPr>
                <w:noProof/>
                <w:webHidden/>
              </w:rPr>
              <w:t>9</w:t>
            </w:r>
            <w:r>
              <w:rPr>
                <w:noProof/>
                <w:webHidden/>
              </w:rPr>
              <w:fldChar w:fldCharType="end"/>
            </w:r>
          </w:hyperlink>
        </w:p>
        <w:p w14:paraId="14A61690" w14:textId="4F1C009B"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795" w:history="1">
            <w:r w:rsidRPr="003E36FB">
              <w:rPr>
                <w:rStyle w:val="Hyperlink"/>
                <w:noProof/>
                <w:lang w:val="en-US"/>
              </w:rPr>
              <w:t>3.4</w:t>
            </w:r>
            <w:r>
              <w:rPr>
                <w:rFonts w:asciiTheme="minorHAnsi" w:eastAsiaTheme="minorEastAsia" w:hAnsiTheme="minorHAnsi" w:cstheme="minorBidi"/>
                <w:noProof/>
                <w:sz w:val="22"/>
                <w:szCs w:val="22"/>
              </w:rPr>
              <w:tab/>
            </w:r>
            <w:r w:rsidRPr="003E36FB">
              <w:rPr>
                <w:rStyle w:val="Hyperlink"/>
                <w:noProof/>
                <w:lang w:val="en-US"/>
              </w:rPr>
              <w:t>NPDCCH Monitoring Restrictions</w:t>
            </w:r>
            <w:r>
              <w:rPr>
                <w:noProof/>
                <w:webHidden/>
              </w:rPr>
              <w:tab/>
            </w:r>
            <w:r>
              <w:rPr>
                <w:noProof/>
                <w:webHidden/>
              </w:rPr>
              <w:fldChar w:fldCharType="begin"/>
            </w:r>
            <w:r>
              <w:rPr>
                <w:noProof/>
                <w:webHidden/>
              </w:rPr>
              <w:instrText xml:space="preserve"> PAGEREF _Toc84850795 \h </w:instrText>
            </w:r>
            <w:r>
              <w:rPr>
                <w:noProof/>
                <w:webHidden/>
              </w:rPr>
            </w:r>
            <w:r>
              <w:rPr>
                <w:noProof/>
                <w:webHidden/>
              </w:rPr>
              <w:fldChar w:fldCharType="separate"/>
            </w:r>
            <w:r>
              <w:rPr>
                <w:noProof/>
                <w:webHidden/>
              </w:rPr>
              <w:t>10</w:t>
            </w:r>
            <w:r>
              <w:rPr>
                <w:noProof/>
                <w:webHidden/>
              </w:rPr>
              <w:fldChar w:fldCharType="end"/>
            </w:r>
          </w:hyperlink>
        </w:p>
        <w:p w14:paraId="42BC5586" w14:textId="2666EFA5"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96" w:history="1">
            <w:r w:rsidRPr="003E36FB">
              <w:rPr>
                <w:rStyle w:val="Hyperlink"/>
                <w:noProof/>
              </w:rPr>
              <w:t>3.4.1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_Toc84850796 \h </w:instrText>
            </w:r>
            <w:r>
              <w:rPr>
                <w:noProof/>
                <w:webHidden/>
              </w:rPr>
            </w:r>
            <w:r>
              <w:rPr>
                <w:noProof/>
                <w:webHidden/>
              </w:rPr>
              <w:fldChar w:fldCharType="separate"/>
            </w:r>
            <w:r>
              <w:rPr>
                <w:noProof/>
                <w:webHidden/>
              </w:rPr>
              <w:t>10</w:t>
            </w:r>
            <w:r>
              <w:rPr>
                <w:noProof/>
                <w:webHidden/>
              </w:rPr>
              <w:fldChar w:fldCharType="end"/>
            </w:r>
          </w:hyperlink>
        </w:p>
        <w:p w14:paraId="4E29DA8D" w14:textId="4A1AB303"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97" w:history="1">
            <w:r w:rsidRPr="003E36FB">
              <w:rPr>
                <w:rStyle w:val="Hyperlink"/>
                <w:noProof/>
                <w:lang w:eastAsia="zh-CN"/>
              </w:rPr>
              <w:t>3.4.2</w:t>
            </w:r>
            <w:r>
              <w:rPr>
                <w:rFonts w:asciiTheme="minorHAnsi" w:eastAsiaTheme="minorEastAsia" w:hAnsiTheme="minorHAnsi" w:cstheme="minorBidi"/>
                <w:noProof/>
                <w:sz w:val="22"/>
                <w:szCs w:val="22"/>
              </w:rPr>
              <w:tab/>
            </w:r>
            <w:r w:rsidRPr="003E36FB">
              <w:rPr>
                <w:rStyle w:val="Hyperlink"/>
                <w:noProof/>
              </w:rPr>
              <w:t xml:space="preserve">FIRST ROUND Discussion on </w:t>
            </w:r>
            <w:r w:rsidRPr="003E36FB">
              <w:rPr>
                <w:rStyle w:val="Hyperlink"/>
                <w:noProof/>
                <w:lang w:eastAsia="zh-CN"/>
              </w:rPr>
              <w:t>PDCCH Monitoring Restrictions</w:t>
            </w:r>
            <w:r>
              <w:rPr>
                <w:noProof/>
                <w:webHidden/>
              </w:rPr>
              <w:tab/>
            </w:r>
            <w:r>
              <w:rPr>
                <w:noProof/>
                <w:webHidden/>
              </w:rPr>
              <w:fldChar w:fldCharType="begin"/>
            </w:r>
            <w:r>
              <w:rPr>
                <w:noProof/>
                <w:webHidden/>
              </w:rPr>
              <w:instrText xml:space="preserve"> PAGEREF _Toc84850797 \h </w:instrText>
            </w:r>
            <w:r>
              <w:rPr>
                <w:noProof/>
                <w:webHidden/>
              </w:rPr>
            </w:r>
            <w:r>
              <w:rPr>
                <w:noProof/>
                <w:webHidden/>
              </w:rPr>
              <w:fldChar w:fldCharType="separate"/>
            </w:r>
            <w:r>
              <w:rPr>
                <w:noProof/>
                <w:webHidden/>
              </w:rPr>
              <w:t>10</w:t>
            </w:r>
            <w:r>
              <w:rPr>
                <w:noProof/>
                <w:webHidden/>
              </w:rPr>
              <w:fldChar w:fldCharType="end"/>
            </w:r>
          </w:hyperlink>
        </w:p>
        <w:p w14:paraId="36B237ED" w14:textId="3E6D4D1F" w:rsidR="00D7771A" w:rsidRDefault="00D7771A">
          <w:pPr>
            <w:pStyle w:val="TOC1"/>
            <w:tabs>
              <w:tab w:val="left" w:pos="400"/>
              <w:tab w:val="right" w:leader="dot" w:pos="9016"/>
            </w:tabs>
            <w:rPr>
              <w:rFonts w:asciiTheme="minorHAnsi" w:eastAsiaTheme="minorEastAsia" w:hAnsiTheme="minorHAnsi" w:cstheme="minorBidi"/>
              <w:noProof/>
              <w:sz w:val="22"/>
              <w:szCs w:val="22"/>
            </w:rPr>
          </w:pPr>
          <w:hyperlink w:anchor="_Toc84850798" w:history="1">
            <w:r w:rsidRPr="003E36FB">
              <w:rPr>
                <w:rStyle w:val="Hyperlink"/>
                <w:noProof/>
                <w:lang w:val="en-US"/>
              </w:rPr>
              <w:t>4</w:t>
            </w:r>
            <w:r>
              <w:rPr>
                <w:rFonts w:asciiTheme="minorHAnsi" w:eastAsiaTheme="minorEastAsia" w:hAnsiTheme="minorHAnsi" w:cstheme="minorBidi"/>
                <w:noProof/>
                <w:sz w:val="22"/>
                <w:szCs w:val="22"/>
              </w:rPr>
              <w:tab/>
            </w:r>
            <w:r w:rsidRPr="003E36FB">
              <w:rPr>
                <w:rStyle w:val="Hyperlink"/>
                <w:noProof/>
                <w:lang w:val="en-US"/>
              </w:rPr>
              <w:t>K_offset handling</w:t>
            </w:r>
            <w:r>
              <w:rPr>
                <w:noProof/>
                <w:webHidden/>
              </w:rPr>
              <w:tab/>
            </w:r>
            <w:r>
              <w:rPr>
                <w:noProof/>
                <w:webHidden/>
              </w:rPr>
              <w:fldChar w:fldCharType="begin"/>
            </w:r>
            <w:r>
              <w:rPr>
                <w:noProof/>
                <w:webHidden/>
              </w:rPr>
              <w:instrText xml:space="preserve"> PAGEREF _Toc84850798 \h </w:instrText>
            </w:r>
            <w:r>
              <w:rPr>
                <w:noProof/>
                <w:webHidden/>
              </w:rPr>
            </w:r>
            <w:r>
              <w:rPr>
                <w:noProof/>
                <w:webHidden/>
              </w:rPr>
              <w:fldChar w:fldCharType="separate"/>
            </w:r>
            <w:r>
              <w:rPr>
                <w:noProof/>
                <w:webHidden/>
              </w:rPr>
              <w:t>11</w:t>
            </w:r>
            <w:r>
              <w:rPr>
                <w:noProof/>
                <w:webHidden/>
              </w:rPr>
              <w:fldChar w:fldCharType="end"/>
            </w:r>
          </w:hyperlink>
        </w:p>
        <w:p w14:paraId="6E185DBB" w14:textId="0E5DB769"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799" w:history="1">
            <w:r w:rsidRPr="003E36FB">
              <w:rPr>
                <w:rStyle w:val="Hyperlink"/>
                <w:noProof/>
              </w:rPr>
              <w:t>4.1.1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_Toc84850799 \h </w:instrText>
            </w:r>
            <w:r>
              <w:rPr>
                <w:noProof/>
                <w:webHidden/>
              </w:rPr>
            </w:r>
            <w:r>
              <w:rPr>
                <w:noProof/>
                <w:webHidden/>
              </w:rPr>
              <w:fldChar w:fldCharType="separate"/>
            </w:r>
            <w:r>
              <w:rPr>
                <w:noProof/>
                <w:webHidden/>
              </w:rPr>
              <w:t>11</w:t>
            </w:r>
            <w:r>
              <w:rPr>
                <w:noProof/>
                <w:webHidden/>
              </w:rPr>
              <w:fldChar w:fldCharType="end"/>
            </w:r>
          </w:hyperlink>
        </w:p>
        <w:p w14:paraId="37D0B895" w14:textId="20A4049C"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00" w:history="1">
            <w:r w:rsidRPr="003E36FB">
              <w:rPr>
                <w:rStyle w:val="Hyperlink"/>
                <w:noProof/>
                <w:lang w:eastAsia="zh-CN"/>
              </w:rPr>
              <w:t>4.1.2</w:t>
            </w:r>
            <w:r>
              <w:rPr>
                <w:rFonts w:asciiTheme="minorHAnsi" w:eastAsiaTheme="minorEastAsia" w:hAnsiTheme="minorHAnsi" w:cstheme="minorBidi"/>
                <w:noProof/>
                <w:sz w:val="22"/>
                <w:szCs w:val="22"/>
              </w:rPr>
              <w:tab/>
            </w:r>
            <w:r w:rsidRPr="003E36FB">
              <w:rPr>
                <w:rStyle w:val="Hyperlink"/>
                <w:noProof/>
              </w:rPr>
              <w:t xml:space="preserve">FIRST ROUND Discussion on </w:t>
            </w:r>
            <w:r w:rsidRPr="003E36FB">
              <w:rPr>
                <w:rStyle w:val="Hyperlink"/>
                <w:noProof/>
                <w:lang w:eastAsia="zh-CN"/>
              </w:rPr>
              <w:t>K_offset Handling</w:t>
            </w:r>
            <w:r>
              <w:rPr>
                <w:noProof/>
                <w:webHidden/>
              </w:rPr>
              <w:tab/>
            </w:r>
            <w:r>
              <w:rPr>
                <w:noProof/>
                <w:webHidden/>
              </w:rPr>
              <w:fldChar w:fldCharType="begin"/>
            </w:r>
            <w:r>
              <w:rPr>
                <w:noProof/>
                <w:webHidden/>
              </w:rPr>
              <w:instrText xml:space="preserve"> PAGEREF _Toc84850800 \h </w:instrText>
            </w:r>
            <w:r>
              <w:rPr>
                <w:noProof/>
                <w:webHidden/>
              </w:rPr>
            </w:r>
            <w:r>
              <w:rPr>
                <w:noProof/>
                <w:webHidden/>
              </w:rPr>
              <w:fldChar w:fldCharType="separate"/>
            </w:r>
            <w:r>
              <w:rPr>
                <w:noProof/>
                <w:webHidden/>
              </w:rPr>
              <w:t>12</w:t>
            </w:r>
            <w:r>
              <w:rPr>
                <w:noProof/>
                <w:webHidden/>
              </w:rPr>
              <w:fldChar w:fldCharType="end"/>
            </w:r>
          </w:hyperlink>
        </w:p>
        <w:p w14:paraId="5D460A76" w14:textId="75757869" w:rsidR="00D7771A" w:rsidRDefault="00D7771A">
          <w:pPr>
            <w:pStyle w:val="TOC1"/>
            <w:tabs>
              <w:tab w:val="left" w:pos="400"/>
              <w:tab w:val="right" w:leader="dot" w:pos="9016"/>
            </w:tabs>
            <w:rPr>
              <w:rFonts w:asciiTheme="minorHAnsi" w:eastAsiaTheme="minorEastAsia" w:hAnsiTheme="minorHAnsi" w:cstheme="minorBidi"/>
              <w:noProof/>
              <w:sz w:val="22"/>
              <w:szCs w:val="22"/>
            </w:rPr>
          </w:pPr>
          <w:hyperlink w:anchor="_Toc84850801" w:history="1">
            <w:r w:rsidRPr="003E36FB">
              <w:rPr>
                <w:rStyle w:val="Hyperlink"/>
                <w:noProof/>
                <w:lang w:val="en-US"/>
              </w:rPr>
              <w:t>5</w:t>
            </w:r>
            <w:r>
              <w:rPr>
                <w:rFonts w:asciiTheme="minorHAnsi" w:eastAsiaTheme="minorEastAsia" w:hAnsiTheme="minorHAnsi" w:cstheme="minorBidi"/>
                <w:noProof/>
                <w:sz w:val="22"/>
                <w:szCs w:val="22"/>
              </w:rPr>
              <w:tab/>
            </w:r>
            <w:r w:rsidRPr="003E36FB">
              <w:rPr>
                <w:rStyle w:val="Hyperlink"/>
                <w:noProof/>
                <w:lang w:val="en-US"/>
              </w:rPr>
              <w:t>UE-specific TA Handling</w:t>
            </w:r>
            <w:r>
              <w:rPr>
                <w:noProof/>
                <w:webHidden/>
              </w:rPr>
              <w:tab/>
            </w:r>
            <w:r>
              <w:rPr>
                <w:noProof/>
                <w:webHidden/>
              </w:rPr>
              <w:fldChar w:fldCharType="begin"/>
            </w:r>
            <w:r>
              <w:rPr>
                <w:noProof/>
                <w:webHidden/>
              </w:rPr>
              <w:instrText xml:space="preserve"> PAGEREF _Toc84850801 \h </w:instrText>
            </w:r>
            <w:r>
              <w:rPr>
                <w:noProof/>
                <w:webHidden/>
              </w:rPr>
            </w:r>
            <w:r>
              <w:rPr>
                <w:noProof/>
                <w:webHidden/>
              </w:rPr>
              <w:fldChar w:fldCharType="separate"/>
            </w:r>
            <w:r>
              <w:rPr>
                <w:noProof/>
                <w:webHidden/>
              </w:rPr>
              <w:t>13</w:t>
            </w:r>
            <w:r>
              <w:rPr>
                <w:noProof/>
                <w:webHidden/>
              </w:rPr>
              <w:fldChar w:fldCharType="end"/>
            </w:r>
          </w:hyperlink>
        </w:p>
        <w:p w14:paraId="630C4501" w14:textId="5250CE21"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802" w:history="1">
            <w:r w:rsidRPr="003E36FB">
              <w:rPr>
                <w:rStyle w:val="Hyperlink"/>
                <w:noProof/>
              </w:rPr>
              <w:t>5.1</w:t>
            </w:r>
            <w:r>
              <w:rPr>
                <w:rFonts w:asciiTheme="minorHAnsi" w:eastAsiaTheme="minorEastAsia" w:hAnsiTheme="minorHAnsi" w:cstheme="minorBidi"/>
                <w:noProof/>
                <w:sz w:val="22"/>
                <w:szCs w:val="22"/>
              </w:rPr>
              <w:tab/>
            </w:r>
            <w:r w:rsidRPr="003E36FB">
              <w:rPr>
                <w:rStyle w:val="Hyperlink"/>
                <w:noProof/>
                <w:lang w:val="en-US"/>
              </w:rPr>
              <w:t>Quantity to Report</w:t>
            </w:r>
            <w:r>
              <w:rPr>
                <w:noProof/>
                <w:webHidden/>
              </w:rPr>
              <w:tab/>
            </w:r>
            <w:r>
              <w:rPr>
                <w:noProof/>
                <w:webHidden/>
              </w:rPr>
              <w:fldChar w:fldCharType="begin"/>
            </w:r>
            <w:r>
              <w:rPr>
                <w:noProof/>
                <w:webHidden/>
              </w:rPr>
              <w:instrText xml:space="preserve"> PAGEREF _Toc84850802 \h </w:instrText>
            </w:r>
            <w:r>
              <w:rPr>
                <w:noProof/>
                <w:webHidden/>
              </w:rPr>
            </w:r>
            <w:r>
              <w:rPr>
                <w:noProof/>
                <w:webHidden/>
              </w:rPr>
              <w:fldChar w:fldCharType="separate"/>
            </w:r>
            <w:r>
              <w:rPr>
                <w:noProof/>
                <w:webHidden/>
              </w:rPr>
              <w:t>13</w:t>
            </w:r>
            <w:r>
              <w:rPr>
                <w:noProof/>
                <w:webHidden/>
              </w:rPr>
              <w:fldChar w:fldCharType="end"/>
            </w:r>
          </w:hyperlink>
        </w:p>
        <w:p w14:paraId="68C02608" w14:textId="07D6768D"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03" w:history="1">
            <w:r w:rsidRPr="003E36FB">
              <w:rPr>
                <w:rStyle w:val="Hyperlink"/>
                <w:noProof/>
              </w:rPr>
              <w:t>5.1.1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_Toc84850803 \h </w:instrText>
            </w:r>
            <w:r>
              <w:rPr>
                <w:noProof/>
                <w:webHidden/>
              </w:rPr>
            </w:r>
            <w:r>
              <w:rPr>
                <w:noProof/>
                <w:webHidden/>
              </w:rPr>
              <w:fldChar w:fldCharType="separate"/>
            </w:r>
            <w:r>
              <w:rPr>
                <w:noProof/>
                <w:webHidden/>
              </w:rPr>
              <w:t>13</w:t>
            </w:r>
            <w:r>
              <w:rPr>
                <w:noProof/>
                <w:webHidden/>
              </w:rPr>
              <w:fldChar w:fldCharType="end"/>
            </w:r>
          </w:hyperlink>
        </w:p>
        <w:p w14:paraId="2E7FE59C" w14:textId="5195CB24"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804" w:history="1">
            <w:r w:rsidRPr="003E36FB">
              <w:rPr>
                <w:rStyle w:val="Hyperlink"/>
                <w:noProof/>
                <w:lang w:val="en-US"/>
              </w:rPr>
              <w:t>5.2</w:t>
            </w:r>
            <w:r>
              <w:rPr>
                <w:rFonts w:asciiTheme="minorHAnsi" w:eastAsiaTheme="minorEastAsia" w:hAnsiTheme="minorHAnsi" w:cstheme="minorBidi"/>
                <w:noProof/>
                <w:sz w:val="22"/>
                <w:szCs w:val="22"/>
              </w:rPr>
              <w:tab/>
            </w:r>
            <w:r w:rsidRPr="003E36FB">
              <w:rPr>
                <w:rStyle w:val="Hyperlink"/>
                <w:noProof/>
                <w:lang w:val="en-US"/>
              </w:rPr>
              <w:t>The granularity of the reported quantity</w:t>
            </w:r>
            <w:r>
              <w:rPr>
                <w:noProof/>
                <w:webHidden/>
              </w:rPr>
              <w:tab/>
            </w:r>
            <w:r>
              <w:rPr>
                <w:noProof/>
                <w:webHidden/>
              </w:rPr>
              <w:fldChar w:fldCharType="begin"/>
            </w:r>
            <w:r>
              <w:rPr>
                <w:noProof/>
                <w:webHidden/>
              </w:rPr>
              <w:instrText xml:space="preserve"> PAGEREF _Toc84850804 \h </w:instrText>
            </w:r>
            <w:r>
              <w:rPr>
                <w:noProof/>
                <w:webHidden/>
              </w:rPr>
            </w:r>
            <w:r>
              <w:rPr>
                <w:noProof/>
                <w:webHidden/>
              </w:rPr>
              <w:fldChar w:fldCharType="separate"/>
            </w:r>
            <w:r>
              <w:rPr>
                <w:noProof/>
                <w:webHidden/>
              </w:rPr>
              <w:t>15</w:t>
            </w:r>
            <w:r>
              <w:rPr>
                <w:noProof/>
                <w:webHidden/>
              </w:rPr>
              <w:fldChar w:fldCharType="end"/>
            </w:r>
          </w:hyperlink>
        </w:p>
        <w:p w14:paraId="7B98704E" w14:textId="4D7B2A17"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05" w:history="1">
            <w:r w:rsidRPr="003E36FB">
              <w:rPr>
                <w:rStyle w:val="Hyperlink"/>
                <w:noProof/>
              </w:rPr>
              <w:t>5.2.1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_Toc84850805 \h </w:instrText>
            </w:r>
            <w:r>
              <w:rPr>
                <w:noProof/>
                <w:webHidden/>
              </w:rPr>
            </w:r>
            <w:r>
              <w:rPr>
                <w:noProof/>
                <w:webHidden/>
              </w:rPr>
              <w:fldChar w:fldCharType="separate"/>
            </w:r>
            <w:r>
              <w:rPr>
                <w:noProof/>
                <w:webHidden/>
              </w:rPr>
              <w:t>15</w:t>
            </w:r>
            <w:r>
              <w:rPr>
                <w:noProof/>
                <w:webHidden/>
              </w:rPr>
              <w:fldChar w:fldCharType="end"/>
            </w:r>
          </w:hyperlink>
        </w:p>
        <w:p w14:paraId="221949FD" w14:textId="46FA0660"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806" w:history="1">
            <w:r w:rsidRPr="003E36FB">
              <w:rPr>
                <w:rStyle w:val="Hyperlink"/>
                <w:noProof/>
              </w:rPr>
              <w:t>5.3</w:t>
            </w:r>
            <w:r>
              <w:rPr>
                <w:rFonts w:asciiTheme="minorHAnsi" w:eastAsiaTheme="minorEastAsia" w:hAnsiTheme="minorHAnsi" w:cstheme="minorBidi"/>
                <w:noProof/>
                <w:sz w:val="22"/>
                <w:szCs w:val="22"/>
              </w:rPr>
              <w:tab/>
            </w:r>
            <w:r w:rsidRPr="003E36FB">
              <w:rPr>
                <w:rStyle w:val="Hyperlink"/>
                <w:noProof/>
              </w:rPr>
              <w:t>Signaling overhead</w:t>
            </w:r>
            <w:r>
              <w:rPr>
                <w:noProof/>
                <w:webHidden/>
              </w:rPr>
              <w:tab/>
            </w:r>
            <w:r>
              <w:rPr>
                <w:noProof/>
                <w:webHidden/>
              </w:rPr>
              <w:fldChar w:fldCharType="begin"/>
            </w:r>
            <w:r>
              <w:rPr>
                <w:noProof/>
                <w:webHidden/>
              </w:rPr>
              <w:instrText xml:space="preserve"> PAGEREF _Toc84850806 \h </w:instrText>
            </w:r>
            <w:r>
              <w:rPr>
                <w:noProof/>
                <w:webHidden/>
              </w:rPr>
            </w:r>
            <w:r>
              <w:rPr>
                <w:noProof/>
                <w:webHidden/>
              </w:rPr>
              <w:fldChar w:fldCharType="separate"/>
            </w:r>
            <w:r>
              <w:rPr>
                <w:noProof/>
                <w:webHidden/>
              </w:rPr>
              <w:t>16</w:t>
            </w:r>
            <w:r>
              <w:rPr>
                <w:noProof/>
                <w:webHidden/>
              </w:rPr>
              <w:fldChar w:fldCharType="end"/>
            </w:r>
          </w:hyperlink>
        </w:p>
        <w:p w14:paraId="3F3826E2" w14:textId="503AC79D"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07" w:history="1">
            <w:r w:rsidRPr="003E36FB">
              <w:rPr>
                <w:rStyle w:val="Hyperlink"/>
                <w:noProof/>
              </w:rPr>
              <w:t>5.3.1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_Toc84850807 \h </w:instrText>
            </w:r>
            <w:r>
              <w:rPr>
                <w:noProof/>
                <w:webHidden/>
              </w:rPr>
            </w:r>
            <w:r>
              <w:rPr>
                <w:noProof/>
                <w:webHidden/>
              </w:rPr>
              <w:fldChar w:fldCharType="separate"/>
            </w:r>
            <w:r>
              <w:rPr>
                <w:noProof/>
                <w:webHidden/>
              </w:rPr>
              <w:t>16</w:t>
            </w:r>
            <w:r>
              <w:rPr>
                <w:noProof/>
                <w:webHidden/>
              </w:rPr>
              <w:fldChar w:fldCharType="end"/>
            </w:r>
          </w:hyperlink>
        </w:p>
        <w:p w14:paraId="683879E0" w14:textId="2BE222C8"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808" w:history="1">
            <w:r w:rsidRPr="003E36FB">
              <w:rPr>
                <w:rStyle w:val="Hyperlink"/>
                <w:noProof/>
              </w:rPr>
              <w:t>5.4</w:t>
            </w:r>
            <w:r>
              <w:rPr>
                <w:rFonts w:asciiTheme="minorHAnsi" w:eastAsiaTheme="minorEastAsia" w:hAnsiTheme="minorHAnsi" w:cstheme="minorBidi"/>
                <w:noProof/>
                <w:sz w:val="22"/>
                <w:szCs w:val="22"/>
              </w:rPr>
              <w:tab/>
            </w:r>
            <w:r w:rsidRPr="003E36FB">
              <w:rPr>
                <w:rStyle w:val="Hyperlink"/>
                <w:noProof/>
              </w:rPr>
              <w:t>Frequency of reporting</w:t>
            </w:r>
            <w:r>
              <w:rPr>
                <w:noProof/>
                <w:webHidden/>
              </w:rPr>
              <w:tab/>
            </w:r>
            <w:r>
              <w:rPr>
                <w:noProof/>
                <w:webHidden/>
              </w:rPr>
              <w:fldChar w:fldCharType="begin"/>
            </w:r>
            <w:r>
              <w:rPr>
                <w:noProof/>
                <w:webHidden/>
              </w:rPr>
              <w:instrText xml:space="preserve"> PAGEREF _Toc84850808 \h </w:instrText>
            </w:r>
            <w:r>
              <w:rPr>
                <w:noProof/>
                <w:webHidden/>
              </w:rPr>
            </w:r>
            <w:r>
              <w:rPr>
                <w:noProof/>
                <w:webHidden/>
              </w:rPr>
              <w:fldChar w:fldCharType="separate"/>
            </w:r>
            <w:r>
              <w:rPr>
                <w:noProof/>
                <w:webHidden/>
              </w:rPr>
              <w:t>17</w:t>
            </w:r>
            <w:r>
              <w:rPr>
                <w:noProof/>
                <w:webHidden/>
              </w:rPr>
              <w:fldChar w:fldCharType="end"/>
            </w:r>
          </w:hyperlink>
        </w:p>
        <w:p w14:paraId="59A8750B" w14:textId="746C3BC5"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09" w:history="1">
            <w:r w:rsidRPr="003E36FB">
              <w:rPr>
                <w:rStyle w:val="Hyperlink"/>
                <w:noProof/>
              </w:rPr>
              <w:t>5.4.1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_Toc84850809 \h </w:instrText>
            </w:r>
            <w:r>
              <w:rPr>
                <w:noProof/>
                <w:webHidden/>
              </w:rPr>
            </w:r>
            <w:r>
              <w:rPr>
                <w:noProof/>
                <w:webHidden/>
              </w:rPr>
              <w:fldChar w:fldCharType="separate"/>
            </w:r>
            <w:r>
              <w:rPr>
                <w:noProof/>
                <w:webHidden/>
              </w:rPr>
              <w:t>17</w:t>
            </w:r>
            <w:r>
              <w:rPr>
                <w:noProof/>
                <w:webHidden/>
              </w:rPr>
              <w:fldChar w:fldCharType="end"/>
            </w:r>
          </w:hyperlink>
        </w:p>
        <w:p w14:paraId="2E9F0BB3" w14:textId="27908596"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810" w:history="1">
            <w:r w:rsidRPr="003E36FB">
              <w:rPr>
                <w:rStyle w:val="Hyperlink"/>
                <w:noProof/>
              </w:rPr>
              <w:t>5.5</w:t>
            </w:r>
            <w:r>
              <w:rPr>
                <w:rFonts w:asciiTheme="minorHAnsi" w:eastAsiaTheme="minorEastAsia" w:hAnsiTheme="minorHAnsi" w:cstheme="minorBidi"/>
                <w:noProof/>
                <w:sz w:val="22"/>
                <w:szCs w:val="22"/>
              </w:rPr>
              <w:tab/>
            </w:r>
            <w:r w:rsidRPr="003E36FB">
              <w:rPr>
                <w:rStyle w:val="Hyperlink"/>
                <w:noProof/>
              </w:rPr>
              <w:t>Means of reporting</w:t>
            </w:r>
            <w:r>
              <w:rPr>
                <w:noProof/>
                <w:webHidden/>
              </w:rPr>
              <w:tab/>
            </w:r>
            <w:r>
              <w:rPr>
                <w:noProof/>
                <w:webHidden/>
              </w:rPr>
              <w:fldChar w:fldCharType="begin"/>
            </w:r>
            <w:r>
              <w:rPr>
                <w:noProof/>
                <w:webHidden/>
              </w:rPr>
              <w:instrText xml:space="preserve"> PAGEREF _Toc84850810 \h </w:instrText>
            </w:r>
            <w:r>
              <w:rPr>
                <w:noProof/>
                <w:webHidden/>
              </w:rPr>
            </w:r>
            <w:r>
              <w:rPr>
                <w:noProof/>
                <w:webHidden/>
              </w:rPr>
              <w:fldChar w:fldCharType="separate"/>
            </w:r>
            <w:r>
              <w:rPr>
                <w:noProof/>
                <w:webHidden/>
              </w:rPr>
              <w:t>19</w:t>
            </w:r>
            <w:r>
              <w:rPr>
                <w:noProof/>
                <w:webHidden/>
              </w:rPr>
              <w:fldChar w:fldCharType="end"/>
            </w:r>
          </w:hyperlink>
        </w:p>
        <w:p w14:paraId="2690B0AA" w14:textId="0E3E016B"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11" w:history="1">
            <w:r w:rsidRPr="003E36FB">
              <w:rPr>
                <w:rStyle w:val="Hyperlink"/>
                <w:noProof/>
              </w:rPr>
              <w:t>5.5.1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_Toc84850811 \h </w:instrText>
            </w:r>
            <w:r>
              <w:rPr>
                <w:noProof/>
                <w:webHidden/>
              </w:rPr>
            </w:r>
            <w:r>
              <w:rPr>
                <w:noProof/>
                <w:webHidden/>
              </w:rPr>
              <w:fldChar w:fldCharType="separate"/>
            </w:r>
            <w:r>
              <w:rPr>
                <w:noProof/>
                <w:webHidden/>
              </w:rPr>
              <w:t>19</w:t>
            </w:r>
            <w:r>
              <w:rPr>
                <w:noProof/>
                <w:webHidden/>
              </w:rPr>
              <w:fldChar w:fldCharType="end"/>
            </w:r>
          </w:hyperlink>
        </w:p>
        <w:p w14:paraId="17D62D0C" w14:textId="07569EBD" w:rsidR="00D7771A" w:rsidRDefault="00D7771A">
          <w:pPr>
            <w:pStyle w:val="TOC1"/>
            <w:tabs>
              <w:tab w:val="left" w:pos="400"/>
              <w:tab w:val="right" w:leader="dot" w:pos="9016"/>
            </w:tabs>
            <w:rPr>
              <w:rFonts w:asciiTheme="minorHAnsi" w:eastAsiaTheme="minorEastAsia" w:hAnsiTheme="minorHAnsi" w:cstheme="minorBidi"/>
              <w:noProof/>
              <w:sz w:val="22"/>
              <w:szCs w:val="22"/>
            </w:rPr>
          </w:pPr>
          <w:hyperlink w:anchor="_Toc84850812" w:history="1">
            <w:r w:rsidRPr="003E36FB">
              <w:rPr>
                <w:rStyle w:val="Hyperlink"/>
                <w:noProof/>
                <w:lang w:val="en-US"/>
              </w:rPr>
              <w:t>6</w:t>
            </w:r>
            <w:r>
              <w:rPr>
                <w:rFonts w:asciiTheme="minorHAnsi" w:eastAsiaTheme="minorEastAsia" w:hAnsiTheme="minorHAnsi" w:cstheme="minorBidi"/>
                <w:noProof/>
                <w:sz w:val="22"/>
                <w:szCs w:val="22"/>
              </w:rPr>
              <w:tab/>
            </w:r>
            <w:r w:rsidRPr="003E36FB">
              <w:rPr>
                <w:rStyle w:val="Hyperlink"/>
                <w:noProof/>
                <w:lang w:val="en-US"/>
              </w:rPr>
              <w:t>WUS</w:t>
            </w:r>
            <w:r>
              <w:rPr>
                <w:noProof/>
                <w:webHidden/>
              </w:rPr>
              <w:tab/>
            </w:r>
            <w:r>
              <w:rPr>
                <w:noProof/>
                <w:webHidden/>
              </w:rPr>
              <w:fldChar w:fldCharType="begin"/>
            </w:r>
            <w:r>
              <w:rPr>
                <w:noProof/>
                <w:webHidden/>
              </w:rPr>
              <w:instrText xml:space="preserve"> PAGEREF _Toc84850812 \h </w:instrText>
            </w:r>
            <w:r>
              <w:rPr>
                <w:noProof/>
                <w:webHidden/>
              </w:rPr>
            </w:r>
            <w:r>
              <w:rPr>
                <w:noProof/>
                <w:webHidden/>
              </w:rPr>
              <w:fldChar w:fldCharType="separate"/>
            </w:r>
            <w:r>
              <w:rPr>
                <w:noProof/>
                <w:webHidden/>
              </w:rPr>
              <w:t>20</w:t>
            </w:r>
            <w:r>
              <w:rPr>
                <w:noProof/>
                <w:webHidden/>
              </w:rPr>
              <w:fldChar w:fldCharType="end"/>
            </w:r>
          </w:hyperlink>
        </w:p>
        <w:p w14:paraId="0E8ADD2F" w14:textId="7C78BBBB"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13" w:history="1">
            <w:r w:rsidRPr="003E36FB">
              <w:rPr>
                <w:rStyle w:val="Hyperlink"/>
                <w:noProof/>
              </w:rPr>
              <w:t>6.1.1</w:t>
            </w:r>
            <w:r>
              <w:rPr>
                <w:rFonts w:asciiTheme="minorHAnsi" w:eastAsiaTheme="minorEastAsia" w:hAnsiTheme="minorHAnsi" w:cstheme="minorBidi"/>
                <w:noProof/>
                <w:sz w:val="22"/>
                <w:szCs w:val="22"/>
              </w:rPr>
              <w:tab/>
            </w:r>
            <w:r w:rsidRPr="003E36FB">
              <w:rPr>
                <w:rStyle w:val="Hyperlink"/>
                <w:noProof/>
              </w:rPr>
              <w:t>Companies’ Observations and Proposals</w:t>
            </w:r>
            <w:r>
              <w:rPr>
                <w:noProof/>
                <w:webHidden/>
              </w:rPr>
              <w:tab/>
            </w:r>
            <w:r>
              <w:rPr>
                <w:noProof/>
                <w:webHidden/>
              </w:rPr>
              <w:fldChar w:fldCharType="begin"/>
            </w:r>
            <w:r>
              <w:rPr>
                <w:noProof/>
                <w:webHidden/>
              </w:rPr>
              <w:instrText xml:space="preserve"> PAGEREF _Toc84850813 \h </w:instrText>
            </w:r>
            <w:r>
              <w:rPr>
                <w:noProof/>
                <w:webHidden/>
              </w:rPr>
            </w:r>
            <w:r>
              <w:rPr>
                <w:noProof/>
                <w:webHidden/>
              </w:rPr>
              <w:fldChar w:fldCharType="separate"/>
            </w:r>
            <w:r>
              <w:rPr>
                <w:noProof/>
                <w:webHidden/>
              </w:rPr>
              <w:t>20</w:t>
            </w:r>
            <w:r>
              <w:rPr>
                <w:noProof/>
                <w:webHidden/>
              </w:rPr>
              <w:fldChar w:fldCharType="end"/>
            </w:r>
          </w:hyperlink>
        </w:p>
        <w:p w14:paraId="005413EB" w14:textId="34A3517A"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814" w:history="1">
            <w:r w:rsidRPr="003E36FB">
              <w:rPr>
                <w:rStyle w:val="Hyperlink"/>
                <w:noProof/>
              </w:rPr>
              <w:t>6.2</w:t>
            </w:r>
            <w:r>
              <w:rPr>
                <w:rFonts w:asciiTheme="minorHAnsi" w:eastAsiaTheme="minorEastAsia" w:hAnsiTheme="minorHAnsi" w:cstheme="minorBidi"/>
                <w:noProof/>
                <w:sz w:val="22"/>
                <w:szCs w:val="22"/>
              </w:rPr>
              <w:tab/>
            </w:r>
            <w:r w:rsidRPr="003E36FB">
              <w:rPr>
                <w:rStyle w:val="Hyperlink"/>
                <w:noProof/>
              </w:rPr>
              <w:t>UL-DL Collision Handling for HD UE</w:t>
            </w:r>
            <w:r>
              <w:rPr>
                <w:noProof/>
                <w:webHidden/>
              </w:rPr>
              <w:tab/>
            </w:r>
            <w:r>
              <w:rPr>
                <w:noProof/>
                <w:webHidden/>
              </w:rPr>
              <w:fldChar w:fldCharType="begin"/>
            </w:r>
            <w:r>
              <w:rPr>
                <w:noProof/>
                <w:webHidden/>
              </w:rPr>
              <w:instrText xml:space="preserve"> PAGEREF _Toc84850814 \h </w:instrText>
            </w:r>
            <w:r>
              <w:rPr>
                <w:noProof/>
                <w:webHidden/>
              </w:rPr>
            </w:r>
            <w:r>
              <w:rPr>
                <w:noProof/>
                <w:webHidden/>
              </w:rPr>
              <w:fldChar w:fldCharType="separate"/>
            </w:r>
            <w:r>
              <w:rPr>
                <w:noProof/>
                <w:webHidden/>
              </w:rPr>
              <w:t>20</w:t>
            </w:r>
            <w:r>
              <w:rPr>
                <w:noProof/>
                <w:webHidden/>
              </w:rPr>
              <w:fldChar w:fldCharType="end"/>
            </w:r>
          </w:hyperlink>
        </w:p>
        <w:p w14:paraId="348CC88F" w14:textId="44F96BE1"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15" w:history="1">
            <w:r w:rsidRPr="003E36FB">
              <w:rPr>
                <w:rStyle w:val="Hyperlink"/>
                <w:noProof/>
              </w:rPr>
              <w:t>6.2.1</w:t>
            </w:r>
            <w:r>
              <w:rPr>
                <w:rFonts w:asciiTheme="minorHAnsi" w:eastAsiaTheme="minorEastAsia" w:hAnsiTheme="minorHAnsi" w:cstheme="minorBidi"/>
                <w:noProof/>
                <w:sz w:val="22"/>
                <w:szCs w:val="22"/>
              </w:rPr>
              <w:tab/>
            </w:r>
            <w:r w:rsidRPr="003E36FB">
              <w:rPr>
                <w:rStyle w:val="Hyperlink"/>
                <w:noProof/>
              </w:rPr>
              <w:t>Companies’ views and proposals</w:t>
            </w:r>
            <w:r>
              <w:rPr>
                <w:noProof/>
                <w:webHidden/>
              </w:rPr>
              <w:tab/>
            </w:r>
            <w:r>
              <w:rPr>
                <w:noProof/>
                <w:webHidden/>
              </w:rPr>
              <w:fldChar w:fldCharType="begin"/>
            </w:r>
            <w:r>
              <w:rPr>
                <w:noProof/>
                <w:webHidden/>
              </w:rPr>
              <w:instrText xml:space="preserve"> PAGEREF _Toc84850815 \h </w:instrText>
            </w:r>
            <w:r>
              <w:rPr>
                <w:noProof/>
                <w:webHidden/>
              </w:rPr>
            </w:r>
            <w:r>
              <w:rPr>
                <w:noProof/>
                <w:webHidden/>
              </w:rPr>
              <w:fldChar w:fldCharType="separate"/>
            </w:r>
            <w:r>
              <w:rPr>
                <w:noProof/>
                <w:webHidden/>
              </w:rPr>
              <w:t>20</w:t>
            </w:r>
            <w:r>
              <w:rPr>
                <w:noProof/>
                <w:webHidden/>
              </w:rPr>
              <w:fldChar w:fldCharType="end"/>
            </w:r>
          </w:hyperlink>
        </w:p>
        <w:p w14:paraId="17F6D38B" w14:textId="2B1630B7" w:rsidR="00D7771A" w:rsidRDefault="00D7771A">
          <w:pPr>
            <w:pStyle w:val="TOC2"/>
            <w:tabs>
              <w:tab w:val="left" w:pos="880"/>
              <w:tab w:val="right" w:leader="dot" w:pos="9016"/>
            </w:tabs>
            <w:rPr>
              <w:rFonts w:asciiTheme="minorHAnsi" w:eastAsiaTheme="minorEastAsia" w:hAnsiTheme="minorHAnsi" w:cstheme="minorBidi"/>
              <w:noProof/>
              <w:sz w:val="22"/>
              <w:szCs w:val="22"/>
            </w:rPr>
          </w:pPr>
          <w:hyperlink w:anchor="_Toc84850816" w:history="1">
            <w:r w:rsidRPr="003E36FB">
              <w:rPr>
                <w:rStyle w:val="Hyperlink"/>
                <w:noProof/>
              </w:rPr>
              <w:t>6.3</w:t>
            </w:r>
            <w:r>
              <w:rPr>
                <w:rFonts w:asciiTheme="minorHAnsi" w:eastAsiaTheme="minorEastAsia" w:hAnsiTheme="minorHAnsi" w:cstheme="minorBidi"/>
                <w:noProof/>
                <w:sz w:val="22"/>
                <w:szCs w:val="22"/>
              </w:rPr>
              <w:tab/>
            </w:r>
            <w:r w:rsidRPr="003E36FB">
              <w:rPr>
                <w:rStyle w:val="Hyperlink"/>
                <w:noProof/>
              </w:rPr>
              <w:t>RRC Parameters</w:t>
            </w:r>
            <w:r>
              <w:rPr>
                <w:noProof/>
                <w:webHidden/>
              </w:rPr>
              <w:tab/>
            </w:r>
            <w:r>
              <w:rPr>
                <w:noProof/>
                <w:webHidden/>
              </w:rPr>
              <w:fldChar w:fldCharType="begin"/>
            </w:r>
            <w:r>
              <w:rPr>
                <w:noProof/>
                <w:webHidden/>
              </w:rPr>
              <w:instrText xml:space="preserve"> PAGEREF _Toc84850816 \h </w:instrText>
            </w:r>
            <w:r>
              <w:rPr>
                <w:noProof/>
                <w:webHidden/>
              </w:rPr>
            </w:r>
            <w:r>
              <w:rPr>
                <w:noProof/>
                <w:webHidden/>
              </w:rPr>
              <w:fldChar w:fldCharType="separate"/>
            </w:r>
            <w:r>
              <w:rPr>
                <w:noProof/>
                <w:webHidden/>
              </w:rPr>
              <w:t>20</w:t>
            </w:r>
            <w:r>
              <w:rPr>
                <w:noProof/>
                <w:webHidden/>
              </w:rPr>
              <w:fldChar w:fldCharType="end"/>
            </w:r>
          </w:hyperlink>
        </w:p>
        <w:p w14:paraId="731E4932" w14:textId="289F38A2" w:rsidR="00D7771A" w:rsidRDefault="00D7771A">
          <w:pPr>
            <w:pStyle w:val="TOC3"/>
            <w:tabs>
              <w:tab w:val="left" w:pos="1100"/>
              <w:tab w:val="right" w:leader="dot" w:pos="9016"/>
            </w:tabs>
            <w:rPr>
              <w:rFonts w:asciiTheme="minorHAnsi" w:eastAsiaTheme="minorEastAsia" w:hAnsiTheme="minorHAnsi" w:cstheme="minorBidi"/>
              <w:noProof/>
              <w:sz w:val="22"/>
              <w:szCs w:val="22"/>
            </w:rPr>
          </w:pPr>
          <w:hyperlink w:anchor="_Toc84850817" w:history="1">
            <w:r w:rsidRPr="003E36FB">
              <w:rPr>
                <w:rStyle w:val="Hyperlink"/>
                <w:noProof/>
              </w:rPr>
              <w:t>6.3.1</w:t>
            </w:r>
            <w:r>
              <w:rPr>
                <w:rFonts w:asciiTheme="minorHAnsi" w:eastAsiaTheme="minorEastAsia" w:hAnsiTheme="minorHAnsi" w:cstheme="minorBidi"/>
                <w:noProof/>
                <w:sz w:val="22"/>
                <w:szCs w:val="22"/>
              </w:rPr>
              <w:tab/>
            </w:r>
            <w:r w:rsidRPr="003E36FB">
              <w:rPr>
                <w:rStyle w:val="Hyperlink"/>
                <w:noProof/>
              </w:rPr>
              <w:t>Companies’ views and proposals</w:t>
            </w:r>
            <w:r>
              <w:rPr>
                <w:noProof/>
                <w:webHidden/>
              </w:rPr>
              <w:tab/>
            </w:r>
            <w:r>
              <w:rPr>
                <w:noProof/>
                <w:webHidden/>
              </w:rPr>
              <w:fldChar w:fldCharType="begin"/>
            </w:r>
            <w:r>
              <w:rPr>
                <w:noProof/>
                <w:webHidden/>
              </w:rPr>
              <w:instrText xml:space="preserve"> PAGEREF _Toc84850817 \h </w:instrText>
            </w:r>
            <w:r>
              <w:rPr>
                <w:noProof/>
                <w:webHidden/>
              </w:rPr>
            </w:r>
            <w:r>
              <w:rPr>
                <w:noProof/>
                <w:webHidden/>
              </w:rPr>
              <w:fldChar w:fldCharType="separate"/>
            </w:r>
            <w:r>
              <w:rPr>
                <w:noProof/>
                <w:webHidden/>
              </w:rPr>
              <w:t>21</w:t>
            </w:r>
            <w:r>
              <w:rPr>
                <w:noProof/>
                <w:webHidden/>
              </w:rPr>
              <w:fldChar w:fldCharType="end"/>
            </w:r>
          </w:hyperlink>
        </w:p>
        <w:p w14:paraId="6BEAEADD" w14:textId="60825F85" w:rsidR="00D7771A" w:rsidRDefault="00D7771A">
          <w:pPr>
            <w:pStyle w:val="TOC1"/>
            <w:tabs>
              <w:tab w:val="left" w:pos="400"/>
              <w:tab w:val="right" w:leader="dot" w:pos="9016"/>
            </w:tabs>
            <w:rPr>
              <w:rFonts w:asciiTheme="minorHAnsi" w:eastAsiaTheme="minorEastAsia" w:hAnsiTheme="minorHAnsi" w:cstheme="minorBidi"/>
              <w:noProof/>
              <w:sz w:val="22"/>
              <w:szCs w:val="22"/>
            </w:rPr>
          </w:pPr>
          <w:hyperlink w:anchor="_Toc84850818" w:history="1">
            <w:r w:rsidRPr="003E36FB">
              <w:rPr>
                <w:rStyle w:val="Hyperlink"/>
                <w:noProof/>
                <w:lang w:val="en-US"/>
              </w:rPr>
              <w:t>7</w:t>
            </w:r>
            <w:r>
              <w:rPr>
                <w:rFonts w:asciiTheme="minorHAnsi" w:eastAsiaTheme="minorEastAsia" w:hAnsiTheme="minorHAnsi" w:cstheme="minorBidi"/>
                <w:noProof/>
                <w:sz w:val="22"/>
                <w:szCs w:val="22"/>
              </w:rPr>
              <w:tab/>
            </w:r>
            <w:r w:rsidRPr="003E36FB">
              <w:rPr>
                <w:rStyle w:val="Hyperlink"/>
                <w:noProof/>
              </w:rPr>
              <w:t>Appendix A</w:t>
            </w:r>
            <w:r>
              <w:rPr>
                <w:noProof/>
                <w:webHidden/>
              </w:rPr>
              <w:tab/>
            </w:r>
            <w:r>
              <w:rPr>
                <w:noProof/>
                <w:webHidden/>
              </w:rPr>
              <w:fldChar w:fldCharType="begin"/>
            </w:r>
            <w:r>
              <w:rPr>
                <w:noProof/>
                <w:webHidden/>
              </w:rPr>
              <w:instrText xml:space="preserve"> PAGEREF _Toc84850818 \h </w:instrText>
            </w:r>
            <w:r>
              <w:rPr>
                <w:noProof/>
                <w:webHidden/>
              </w:rPr>
            </w:r>
            <w:r>
              <w:rPr>
                <w:noProof/>
                <w:webHidden/>
              </w:rPr>
              <w:fldChar w:fldCharType="separate"/>
            </w:r>
            <w:r>
              <w:rPr>
                <w:noProof/>
                <w:webHidden/>
              </w:rPr>
              <w:t>21</w:t>
            </w:r>
            <w:r>
              <w:rPr>
                <w:noProof/>
                <w:webHidden/>
              </w:rPr>
              <w:fldChar w:fldCharType="end"/>
            </w:r>
          </w:hyperlink>
        </w:p>
        <w:p w14:paraId="2E41091C" w14:textId="4DF3DBC5" w:rsidR="00D7771A" w:rsidRDefault="00D7771A">
          <w:pPr>
            <w:pStyle w:val="TOC1"/>
            <w:tabs>
              <w:tab w:val="left" w:pos="400"/>
              <w:tab w:val="right" w:leader="dot" w:pos="9016"/>
            </w:tabs>
            <w:rPr>
              <w:rFonts w:asciiTheme="minorHAnsi" w:eastAsiaTheme="minorEastAsia" w:hAnsiTheme="minorHAnsi" w:cstheme="minorBidi"/>
              <w:noProof/>
              <w:sz w:val="22"/>
              <w:szCs w:val="22"/>
            </w:rPr>
          </w:pPr>
          <w:hyperlink w:anchor="_Toc84850819" w:history="1">
            <w:r w:rsidRPr="003E36FB">
              <w:rPr>
                <w:rStyle w:val="Hyperlink"/>
                <w:noProof/>
                <w:lang w:val="en-US"/>
              </w:rPr>
              <w:t>8</w:t>
            </w:r>
            <w:r>
              <w:rPr>
                <w:rFonts w:asciiTheme="minorHAnsi" w:eastAsiaTheme="minorEastAsia" w:hAnsiTheme="minorHAnsi" w:cstheme="minorBidi"/>
                <w:noProof/>
                <w:sz w:val="22"/>
                <w:szCs w:val="22"/>
              </w:rPr>
              <w:tab/>
            </w:r>
            <w:r w:rsidRPr="003E36FB">
              <w:rPr>
                <w:rStyle w:val="Hyperlink"/>
                <w:noProof/>
              </w:rPr>
              <w:t>Referenced Documents</w:t>
            </w:r>
            <w:r>
              <w:rPr>
                <w:noProof/>
                <w:webHidden/>
              </w:rPr>
              <w:tab/>
            </w:r>
            <w:r>
              <w:rPr>
                <w:noProof/>
                <w:webHidden/>
              </w:rPr>
              <w:fldChar w:fldCharType="begin"/>
            </w:r>
            <w:r>
              <w:rPr>
                <w:noProof/>
                <w:webHidden/>
              </w:rPr>
              <w:instrText xml:space="preserve"> PAGEREF _Toc84850819 \h </w:instrText>
            </w:r>
            <w:r>
              <w:rPr>
                <w:noProof/>
                <w:webHidden/>
              </w:rPr>
            </w:r>
            <w:r>
              <w:rPr>
                <w:noProof/>
                <w:webHidden/>
              </w:rPr>
              <w:fldChar w:fldCharType="separate"/>
            </w:r>
            <w:r>
              <w:rPr>
                <w:noProof/>
                <w:webHidden/>
              </w:rPr>
              <w:t>23</w:t>
            </w:r>
            <w:r>
              <w:rPr>
                <w:noProof/>
                <w:webHidden/>
              </w:rPr>
              <w:fldChar w:fldCharType="end"/>
            </w:r>
          </w:hyperlink>
        </w:p>
        <w:p w14:paraId="573F6464" w14:textId="10075583"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4850783"/>
      <w:r>
        <w:rPr>
          <w:sz w:val="24"/>
          <w:lang w:eastAsia="zh-CN"/>
        </w:rPr>
        <w:t>Introduction</w:t>
      </w:r>
      <w:bookmarkEnd w:id="0"/>
    </w:p>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0555EA47" w14:textId="77777777" w:rsidR="00962A8F" w:rsidRDefault="00962A8F" w:rsidP="00962A8F">
      <w:pPr>
        <w:rPr>
          <w:lang w:eastAsia="x-none"/>
        </w:rPr>
      </w:pPr>
      <w:r>
        <w:rPr>
          <w:highlight w:val="cyan"/>
          <w:lang w:eastAsia="x-none"/>
        </w:rPr>
        <w:t xml:space="preserve">[106bis-e-IoT-NTN-02] Email discussion/approval on timing relationship enhancements with checkpoints for agreements on </w:t>
      </w:r>
      <w:r w:rsidRPr="00977B7D">
        <w:rPr>
          <w:highlight w:val="cyan"/>
          <w:lang w:eastAsia="x-none"/>
        </w:rPr>
        <w:t xml:space="preserve">October 14 and 19 </w:t>
      </w:r>
      <w:r>
        <w:rPr>
          <w:highlight w:val="cyan"/>
          <w:lang w:eastAsia="x-none"/>
        </w:rPr>
        <w:t>– Sam (Sony)</w:t>
      </w:r>
    </w:p>
    <w:p w14:paraId="28C3695A" w14:textId="77777777" w:rsidR="008564CD" w:rsidRDefault="008564CD" w:rsidP="00732328">
      <w:pPr>
        <w:rPr>
          <w:highlight w:val="cyan"/>
          <w:lang w:eastAsia="x-none"/>
        </w:rPr>
      </w:pPr>
    </w:p>
    <w:p w14:paraId="4DC2D9C7" w14:textId="77777777" w:rsidR="00D633B5" w:rsidRDefault="00D633B5" w:rsidP="00D633B5"/>
    <w:p w14:paraId="6D5A24AE" w14:textId="77777777" w:rsidR="00732328" w:rsidRDefault="00732328" w:rsidP="00732328">
      <w:pPr>
        <w:pStyle w:val="Heading1"/>
        <w:spacing w:after="80"/>
        <w:rPr>
          <w:sz w:val="24"/>
          <w:lang w:eastAsia="zh-CN"/>
        </w:rPr>
      </w:pPr>
      <w:bookmarkStart w:id="1" w:name="_Toc84850784"/>
      <w:r>
        <w:rPr>
          <w:sz w:val="24"/>
          <w:lang w:eastAsia="zh-CN"/>
        </w:rPr>
        <w:t>Overview of Main Issues from company contributions</w:t>
      </w:r>
      <w:bookmarkEnd w:id="1"/>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proofErr w:type="spellStart"/>
      <w:r>
        <w:t>eMTC</w:t>
      </w:r>
      <w:proofErr w:type="spellEnd"/>
      <w:r>
        <w:t>: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 xml:space="preserve">UL scheduling for FDD-HD: Use of UE-specific TA and/or </w:t>
      </w:r>
      <w:proofErr w:type="spellStart"/>
      <w:r w:rsidRPr="00667392">
        <w:t>K_offset</w:t>
      </w:r>
      <w:proofErr w:type="spellEnd"/>
      <w:r w:rsidRPr="00667392">
        <w:t xml:space="preserve"> to avoid UL-DL collisions in FDD-HD</w:t>
      </w:r>
    </w:p>
    <w:p w14:paraId="080410B1" w14:textId="3DAA6443" w:rsidR="00A259D6" w:rsidRPr="00A259D6" w:rsidRDefault="00295DFC" w:rsidP="00760D8D">
      <w:pPr>
        <w:pStyle w:val="ListParagraph"/>
        <w:numPr>
          <w:ilvl w:val="0"/>
          <w:numId w:val="4"/>
        </w:numPr>
        <w:ind w:firstLineChars="0"/>
        <w:rPr>
          <w:rFonts w:ascii="Times New Roman" w:hAnsi="Times New Roman" w:cs="Times New Roman"/>
        </w:rPr>
      </w:pP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aspects in UE-specific TA maintenance and reporting, techniques to reduce the </w:t>
      </w: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load and determination of the UE-specific TA. </w:t>
      </w:r>
    </w:p>
    <w:p w14:paraId="6A489321" w14:textId="74051E3E" w:rsidR="00962A8F" w:rsidRDefault="00962A8F" w:rsidP="00A259D6">
      <w:pPr>
        <w:rPr>
          <w:sz w:val="22"/>
          <w:szCs w:val="22"/>
        </w:rPr>
      </w:pPr>
      <w:r>
        <w:t xml:space="preserve">At RAN1#106e, many of the NB-IoT and </w:t>
      </w:r>
      <w:proofErr w:type="spellStart"/>
      <w:r>
        <w:t>eMTC</w:t>
      </w:r>
      <w:proofErr w:type="spellEnd"/>
      <w:r>
        <w:t xml:space="preserve"> timing relationships were agreed for enhancement. </w:t>
      </w:r>
      <w:r w:rsidR="00B36881">
        <w:t xml:space="preserve">A few </w:t>
      </w:r>
      <w:r>
        <w:t xml:space="preserve">timing relationships were discussed but agreement was not reached on the need for </w:t>
      </w:r>
      <w:r w:rsidR="00B36881">
        <w:t>enhancement nor</w:t>
      </w:r>
      <w:r>
        <w:t xml:space="preserve"> how to enhance</w:t>
      </w:r>
      <w:r w:rsidRPr="00AA0B99">
        <w:t xml:space="preserve">. </w:t>
      </w:r>
      <w:proofErr w:type="spellStart"/>
      <w:r w:rsidR="00295DFC" w:rsidRPr="0074688D">
        <w:t>Signaling</w:t>
      </w:r>
      <w:proofErr w:type="spellEnd"/>
      <w:r w:rsidRPr="0074688D">
        <w:t xml:space="preserve"> aspects </w:t>
      </w:r>
      <w:r w:rsidR="00295DFC" w:rsidRPr="0074688D">
        <w:t>of</w:t>
      </w:r>
      <w:r w:rsidRPr="0074688D">
        <w:t xml:space="preserve"> UE-specific TA were also discussed but agreement was not reached.</w:t>
      </w:r>
    </w:p>
    <w:p w14:paraId="5A678EBA" w14:textId="77777777" w:rsidR="00962A8F" w:rsidRDefault="00962A8F" w:rsidP="00A259D6"/>
    <w:p w14:paraId="7B5A7FE6" w14:textId="4CD522E6" w:rsidR="00C05515" w:rsidRDefault="001D1B5E" w:rsidP="00732328">
      <w:r>
        <w:t>Analysis of</w:t>
      </w:r>
      <w:r w:rsidR="00732328">
        <w:t xml:space="preserve"> companies’ contributions to this AI at RAN1#10</w:t>
      </w:r>
      <w:r w:rsidR="00962A8F">
        <w:t>6bis</w:t>
      </w:r>
      <w:r w:rsidR="00732328">
        <w:t>-e</w:t>
      </w:r>
      <w:r w:rsidR="00B96E7A">
        <w:t xml:space="preserve"> shows </w:t>
      </w:r>
      <w:r w:rsidR="00B96E7A" w:rsidRPr="00295DFC">
        <w:t xml:space="preserve">that a substantial majority concentrated on </w:t>
      </w:r>
      <w:r w:rsidR="00B36881" w:rsidRPr="00295DFC">
        <w:t>outstanding</w:t>
      </w:r>
      <w:r w:rsidR="00B96E7A" w:rsidRPr="00295DFC">
        <w:t xml:space="preserve"> timing relationships for both NB-IoT and </w:t>
      </w:r>
      <w:proofErr w:type="spellStart"/>
      <w:r w:rsidR="00B96E7A" w:rsidRPr="00295DFC">
        <w:t>eMTC</w:t>
      </w:r>
      <w:proofErr w:type="spellEnd"/>
      <w:r w:rsidR="00B36881" w:rsidRPr="00295DFC">
        <w:t xml:space="preserve"> and this issue of UE-specific TA</w:t>
      </w:r>
      <w:r w:rsidR="00B96E7A" w:rsidRPr="00295DFC">
        <w:t>. A few other issues were also raised in contributions and these are also summarised in this FL document.</w:t>
      </w:r>
      <w:r w:rsidR="00732328">
        <w:t xml:space="preserve"> </w:t>
      </w:r>
    </w:p>
    <w:p w14:paraId="27A8B31D" w14:textId="0DEC260C" w:rsidR="00295DFC" w:rsidRDefault="00295DFC" w:rsidP="00732328"/>
    <w:p w14:paraId="377C4AEA" w14:textId="061BFE6A" w:rsidR="00295DFC" w:rsidRDefault="00295DFC" w:rsidP="00732328">
      <w:r>
        <w:t>For this first round of email discussions, companies are invited to make their views known in the following sections:</w:t>
      </w:r>
    </w:p>
    <w:p w14:paraId="7AFBD037" w14:textId="236F43FD" w:rsidR="00295DFC" w:rsidRDefault="005F0D85" w:rsidP="001059A7">
      <w:pPr>
        <w:pStyle w:val="ListParagraph"/>
        <w:numPr>
          <w:ilvl w:val="0"/>
          <w:numId w:val="17"/>
        </w:numPr>
        <w:ind w:firstLineChars="0"/>
      </w:pPr>
      <w:r>
        <w:fldChar w:fldCharType="begin"/>
      </w:r>
      <w:r>
        <w:instrText xml:space="preserve"> REF _Ref84837182 \r \h </w:instrText>
      </w:r>
      <w:r>
        <w:fldChar w:fldCharType="separate"/>
      </w:r>
      <w:r>
        <w:t>3.1</w:t>
      </w:r>
      <w:r>
        <w:fldChar w:fldCharType="end"/>
      </w:r>
    </w:p>
    <w:p w14:paraId="7E900577" w14:textId="64785AFF" w:rsidR="005F0D85" w:rsidRDefault="005F0D85" w:rsidP="001059A7">
      <w:pPr>
        <w:pStyle w:val="ListParagraph"/>
        <w:numPr>
          <w:ilvl w:val="0"/>
          <w:numId w:val="17"/>
        </w:numPr>
        <w:ind w:firstLineChars="0"/>
      </w:pPr>
      <w:r>
        <w:fldChar w:fldCharType="begin"/>
      </w:r>
      <w:r>
        <w:instrText xml:space="preserve"> REF _Ref84837199 \r \h </w:instrText>
      </w:r>
      <w:r>
        <w:fldChar w:fldCharType="separate"/>
      </w:r>
      <w:r>
        <w:t>3.2</w:t>
      </w:r>
      <w:r>
        <w:fldChar w:fldCharType="end"/>
      </w:r>
    </w:p>
    <w:p w14:paraId="7847D162" w14:textId="53C55CD6" w:rsidR="005F0D85" w:rsidRDefault="005F0D85" w:rsidP="001059A7">
      <w:pPr>
        <w:pStyle w:val="ListParagraph"/>
        <w:numPr>
          <w:ilvl w:val="0"/>
          <w:numId w:val="17"/>
        </w:numPr>
        <w:ind w:firstLineChars="0"/>
      </w:pPr>
      <w:r>
        <w:fldChar w:fldCharType="begin"/>
      </w:r>
      <w:r>
        <w:instrText xml:space="preserve"> REF _Ref80215195 \r \h </w:instrText>
      </w:r>
      <w:r>
        <w:fldChar w:fldCharType="separate"/>
      </w:r>
      <w:r>
        <w:t>3.3</w:t>
      </w:r>
      <w:r>
        <w:fldChar w:fldCharType="end"/>
      </w:r>
    </w:p>
    <w:p w14:paraId="55875FF9" w14:textId="37BD0F5B" w:rsidR="005F0D85" w:rsidRDefault="005F0D85" w:rsidP="001059A7">
      <w:pPr>
        <w:pStyle w:val="ListParagraph"/>
        <w:numPr>
          <w:ilvl w:val="0"/>
          <w:numId w:val="17"/>
        </w:numPr>
        <w:ind w:firstLineChars="0"/>
      </w:pPr>
      <w:r>
        <w:fldChar w:fldCharType="begin"/>
      </w:r>
      <w:r>
        <w:instrText xml:space="preserve"> REF _Ref84837235 \r \h </w:instrText>
      </w:r>
      <w:r>
        <w:fldChar w:fldCharType="separate"/>
      </w:r>
      <w:r>
        <w:t>3.4</w:t>
      </w:r>
      <w:r>
        <w:fldChar w:fldCharType="end"/>
      </w:r>
    </w:p>
    <w:p w14:paraId="6B02DB24" w14:textId="50B867F4" w:rsidR="005F0D85" w:rsidRDefault="005F0D85" w:rsidP="001059A7">
      <w:pPr>
        <w:pStyle w:val="ListParagraph"/>
        <w:numPr>
          <w:ilvl w:val="0"/>
          <w:numId w:val="17"/>
        </w:numPr>
        <w:ind w:firstLineChars="0"/>
      </w:pPr>
      <w:r>
        <w:fldChar w:fldCharType="begin"/>
      </w:r>
      <w:r>
        <w:instrText xml:space="preserve"> REF _Ref84837251 \r \h </w:instrText>
      </w:r>
      <w:r>
        <w:fldChar w:fldCharType="separate"/>
      </w:r>
      <w:r>
        <w:t>4</w:t>
      </w:r>
      <w:r>
        <w:fldChar w:fldCharType="end"/>
      </w:r>
    </w:p>
    <w:p w14:paraId="5C1399DA" w14:textId="77777777" w:rsidR="00D06978" w:rsidRDefault="00D06978" w:rsidP="00732328"/>
    <w:p w14:paraId="4DA011AC" w14:textId="48B3992C" w:rsidR="002539F1" w:rsidRDefault="00B36881" w:rsidP="00D06978">
      <w:pPr>
        <w:pStyle w:val="Heading1"/>
        <w:rPr>
          <w:rStyle w:val="Heading2Char"/>
        </w:rPr>
      </w:pPr>
      <w:bookmarkStart w:id="2" w:name="_Toc84850785"/>
      <w:r>
        <w:rPr>
          <w:rStyle w:val="Heading2Char"/>
        </w:rPr>
        <w:t>Outstanding</w:t>
      </w:r>
      <w:r w:rsidR="004650AB">
        <w:rPr>
          <w:rStyle w:val="Heading2Char"/>
        </w:rPr>
        <w:t xml:space="preserve"> </w:t>
      </w:r>
      <w:r w:rsidR="00D06978">
        <w:rPr>
          <w:rStyle w:val="Heading2Char"/>
        </w:rPr>
        <w:t xml:space="preserve">Timing Relationships for </w:t>
      </w:r>
      <w:r>
        <w:rPr>
          <w:rStyle w:val="Heading2Char"/>
        </w:rPr>
        <w:t>IoT NTN</w:t>
      </w:r>
      <w:bookmarkEnd w:id="2"/>
    </w:p>
    <w:p w14:paraId="2D081416" w14:textId="2F15DEB2" w:rsidR="00B36881" w:rsidRDefault="00B36881" w:rsidP="00B36881">
      <w:r>
        <w:t xml:space="preserve">FL considers company contributions in both NB-IoT and </w:t>
      </w:r>
      <w:proofErr w:type="spellStart"/>
      <w:r>
        <w:t>eMTC</w:t>
      </w:r>
      <w:proofErr w:type="spellEnd"/>
      <w:r>
        <w:t xml:space="preserve"> together on each timing relationship.</w:t>
      </w:r>
    </w:p>
    <w:p w14:paraId="750D2D19" w14:textId="77777777" w:rsidR="005F0D85" w:rsidRPr="00B36881" w:rsidRDefault="005F0D85" w:rsidP="00B36881"/>
    <w:p w14:paraId="0A37D6D5" w14:textId="77777777" w:rsidR="007A41D8" w:rsidRDefault="007A41D8" w:rsidP="007A41D8">
      <w:pPr>
        <w:pStyle w:val="Heading2"/>
        <w:rPr>
          <w:rStyle w:val="Heading2Char"/>
        </w:rPr>
      </w:pPr>
      <w:bookmarkStart w:id="3" w:name="_Ref84837182"/>
      <w:bookmarkStart w:id="4" w:name="_Toc84850786"/>
      <w:r w:rsidRPr="00D06978">
        <w:rPr>
          <w:rStyle w:val="Heading2Char"/>
        </w:rPr>
        <w:t>NPDCCH order to NPRACH</w:t>
      </w:r>
      <w:bookmarkEnd w:id="3"/>
      <w:bookmarkEnd w:id="4"/>
    </w:p>
    <w:p w14:paraId="04BFD74F" w14:textId="5D8416AE" w:rsidR="007A41D8" w:rsidRDefault="007A41D8" w:rsidP="007A41D8">
      <w:r>
        <w:t>In Section 6.6</w:t>
      </w:r>
      <w:r w:rsidRPr="00667392">
        <w:t xml:space="preserve">.3 </w:t>
      </w:r>
      <w:r>
        <w:t>of</w:t>
      </w:r>
      <w:r w:rsidRPr="00667392">
        <w:t xml:space="preserve"> TR 36.763</w:t>
      </w:r>
      <w:r>
        <w:t xml:space="preserve">, this relationship is listed as FFS. </w:t>
      </w:r>
      <w:r w:rsidR="005F0D85">
        <w:t xml:space="preserve">At RAN1#106e, this timing relationship was also discussed but without agreement. Companies have continued to </w:t>
      </w:r>
      <w:r w:rsidR="000830AF">
        <w:t xml:space="preserve">study </w:t>
      </w:r>
      <w:r w:rsidR="005F0D85">
        <w:t>this.</w:t>
      </w:r>
    </w:p>
    <w:p w14:paraId="227A0A70" w14:textId="77777777" w:rsidR="005F0D85" w:rsidRPr="00D06978" w:rsidRDefault="005F0D85" w:rsidP="007A41D8"/>
    <w:p w14:paraId="4EB3A998" w14:textId="77777777" w:rsidR="007A41D8" w:rsidRPr="00100D31" w:rsidRDefault="007A41D8" w:rsidP="007A41D8">
      <w:pPr>
        <w:pStyle w:val="Heading3"/>
      </w:pPr>
      <w:r>
        <w:t xml:space="preserve"> </w:t>
      </w:r>
      <w:bookmarkStart w:id="5" w:name="_Toc84850787"/>
      <w:r>
        <w:t>Companies’ Observations and Proposals</w:t>
      </w:r>
      <w:bookmarkEnd w:id="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72CC11CC" w14:textId="77777777" w:rsidR="00D46C37" w:rsidRDefault="00D46C37" w:rsidP="00D46C37">
            <w:pPr>
              <w:rPr>
                <w:b/>
                <w:szCs w:val="22"/>
                <w:lang w:eastAsia="x-none"/>
              </w:rPr>
            </w:pPr>
            <w:r>
              <w:rPr>
                <w:b/>
                <w:lang w:eastAsia="x-none"/>
              </w:rPr>
              <w:t xml:space="preserve">Proposal 1: For NB-IoT, when a UE receives an NPDCCH ending in DL subframe n and carrying a PDCCH order for an NPRACH, the UE should start NPRACH transmission at any UL subframe after DL subframe n+8+ </w:t>
            </w:r>
            <w:proofErr w:type="spellStart"/>
            <w:r>
              <w:rPr>
                <w:b/>
                <w:i/>
                <w:lang w:eastAsia="x-none"/>
              </w:rPr>
              <w:t>K</w:t>
            </w:r>
            <w:r>
              <w:rPr>
                <w:b/>
                <w:i/>
                <w:vertAlign w:val="subscript"/>
                <w:lang w:eastAsia="x-none"/>
              </w:rPr>
              <w:t>offset</w:t>
            </w:r>
            <w:proofErr w:type="spellEnd"/>
            <w:r>
              <w:rPr>
                <w:b/>
                <w:lang w:eastAsia="x-none"/>
              </w:rPr>
              <w:t xml:space="preserve"> in which an NPRACH resource is available.</w:t>
            </w:r>
          </w:p>
          <w:p w14:paraId="19D3B9C5" w14:textId="77777777" w:rsidR="00D46C37" w:rsidRDefault="00D46C37" w:rsidP="00D46C37">
            <w:pPr>
              <w:rPr>
                <w:b/>
                <w:lang w:eastAsia="x-none"/>
              </w:rPr>
            </w:pPr>
          </w:p>
          <w:p w14:paraId="49A0DDC1" w14:textId="6A8A7B61" w:rsidR="007A41D8" w:rsidRPr="00981B18" w:rsidRDefault="00D46C37" w:rsidP="00D46C37">
            <w:pPr>
              <w:rPr>
                <w:b/>
                <w:iCs/>
              </w:rPr>
            </w:pPr>
            <w:r>
              <w:rPr>
                <w:b/>
                <w:lang w:eastAsia="x-none"/>
              </w:rPr>
              <w:t xml:space="preserve">Proposal 2: For </w:t>
            </w:r>
            <w:proofErr w:type="spellStart"/>
            <w:r>
              <w:rPr>
                <w:b/>
                <w:lang w:eastAsia="x-none"/>
              </w:rPr>
              <w:t>eMTC</w:t>
            </w:r>
            <w:proofErr w:type="spellEnd"/>
            <w:r>
              <w:rPr>
                <w:b/>
                <w:lang w:eastAsia="x-none"/>
              </w:rPr>
              <w:t xml:space="preserve"> and a PDCCH order </w:t>
            </w:r>
            <w:proofErr w:type="gramStart"/>
            <w:r>
              <w:rPr>
                <w:b/>
                <w:lang w:eastAsia="x-none"/>
              </w:rPr>
              <w:t>whose</w:t>
            </w:r>
            <w:proofErr w:type="gramEnd"/>
            <w:r>
              <w:rPr>
                <w:b/>
                <w:lang w:eastAsia="x-none"/>
              </w:rPr>
              <w:t xml:space="preserve"> last subframe is received in subframe </w:t>
            </w:r>
            <w:r>
              <w:rPr>
                <w:b/>
                <w:i/>
                <w:lang w:eastAsia="x-none"/>
              </w:rPr>
              <w:t>n</w:t>
            </w:r>
            <w:r>
              <w:rPr>
                <w:b/>
                <w:lang w:eastAsia="x-none"/>
              </w:rPr>
              <w:t xml:space="preserve">, the UE will transmit PRACH in the next available subframe after subframe n + 6 + </w:t>
            </w:r>
            <w:proofErr w:type="spellStart"/>
            <w:r>
              <w:rPr>
                <w:b/>
                <w:i/>
                <w:lang w:eastAsia="x-none"/>
              </w:rPr>
              <w:t>K</w:t>
            </w:r>
            <w:r>
              <w:rPr>
                <w:b/>
                <w:i/>
                <w:vertAlign w:val="subscript"/>
                <w:lang w:eastAsia="x-none"/>
              </w:rPr>
              <w:t>offset</w:t>
            </w:r>
            <w:proofErr w:type="spellEnd"/>
            <w:r>
              <w:rPr>
                <w:b/>
                <w:lang w:eastAsia="x-none"/>
              </w:rPr>
              <w:t xml:space="preserve"> (“k</w:t>
            </w:r>
            <w:r>
              <w:rPr>
                <w:b/>
                <w:vertAlign w:val="subscript"/>
                <w:lang w:eastAsia="x-none"/>
              </w:rPr>
              <w:t>2</w:t>
            </w:r>
            <w:r>
              <w:rPr>
                <w:b/>
                <w:lang w:eastAsia="x-none"/>
              </w:rPr>
              <w:t xml:space="preserve"> ≥ 6”) where 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57B1E4EE" w:rsidR="007A41D8" w:rsidRPr="009D236A" w:rsidRDefault="009D236A" w:rsidP="009D236A">
            <w:pPr>
              <w:spacing w:after="120" w:line="24" w:lineRule="atLeast"/>
              <w:rPr>
                <w:b/>
              </w:rPr>
            </w:pPr>
            <w:r>
              <w:rPr>
                <w:b/>
              </w:rPr>
              <w:t xml:space="preserve">Proposal 1: For NB-IoT in NTN, introduce an additional delay of </w:t>
            </w:r>
            <w:proofErr w:type="spellStart"/>
            <w:r>
              <w:rPr>
                <w:rFonts w:eastAsia="SimSun"/>
                <w:b/>
                <w:i/>
              </w:rPr>
              <w:t>k_offset</w:t>
            </w:r>
            <w:proofErr w:type="spellEnd"/>
            <w:r>
              <w:rPr>
                <w:rFonts w:eastAsia="SimSun"/>
                <w:b/>
              </w:rPr>
              <w:t xml:space="preserve"> subframes before transmission of</w:t>
            </w:r>
            <w:r>
              <w:rPr>
                <w:b/>
              </w:rPr>
              <w:t xml:space="preserve"> a </w:t>
            </w:r>
            <w:proofErr w:type="gramStart"/>
            <w:r>
              <w:rPr>
                <w:b/>
                <w:lang w:val="en-GB"/>
              </w:rPr>
              <w:t>random access</w:t>
            </w:r>
            <w:proofErr w:type="gramEnd"/>
            <w:r>
              <w:rPr>
                <w:b/>
                <w:lang w:val="en-GB"/>
              </w:rPr>
              <w:t xml:space="preserve"> preamble when the random access procedure</w:t>
            </w:r>
            <w:r>
              <w:rPr>
                <w:rFonts w:eastAsia="MS Mincho"/>
                <w:b/>
                <w:lang w:val="en-GB"/>
              </w:rPr>
              <w:t xml:space="preserve"> is initiated by a </w:t>
            </w:r>
            <w:r>
              <w:rPr>
                <w:b/>
                <w:lang w:val="en-GB"/>
              </w:rPr>
              <w:t>PDCCH order</w:t>
            </w:r>
            <w:r>
              <w:rPr>
                <w:b/>
              </w:rPr>
              <w:t>.</w:t>
            </w:r>
          </w:p>
        </w:tc>
      </w:tr>
      <w:tr w:rsidR="002140A4" w14:paraId="10D64406" w14:textId="77777777" w:rsidTr="003372FB">
        <w:tc>
          <w:tcPr>
            <w:tcW w:w="1980" w:type="dxa"/>
          </w:tcPr>
          <w:p w14:paraId="7BE83409" w14:textId="2D196F99" w:rsidR="002140A4" w:rsidRPr="00990C5A" w:rsidRDefault="002140A4" w:rsidP="003372FB">
            <w:r w:rsidRPr="002140A4">
              <w:t>Nokia, Nokia Shanghai Bell</w:t>
            </w:r>
          </w:p>
        </w:tc>
        <w:tc>
          <w:tcPr>
            <w:tcW w:w="7036" w:type="dxa"/>
          </w:tcPr>
          <w:p w14:paraId="162126B2" w14:textId="43DB1720" w:rsidR="002140A4" w:rsidRPr="002140A4" w:rsidRDefault="002140A4" w:rsidP="002140A4">
            <w:pPr>
              <w:rPr>
                <w:szCs w:val="22"/>
                <w:lang w:val="en-GB"/>
              </w:rPr>
            </w:pPr>
            <w:r>
              <w:rPr>
                <w:b/>
              </w:rPr>
              <w:t>Proposal 1</w:t>
            </w:r>
            <w:r>
              <w:t xml:space="preserve">: </w:t>
            </w:r>
            <w:proofErr w:type="spellStart"/>
            <w:r>
              <w:rPr>
                <w:b/>
                <w:bCs/>
              </w:rPr>
              <w:t>K_offset</w:t>
            </w:r>
            <w:proofErr w:type="spellEnd"/>
            <w:r>
              <w:rPr>
                <w:b/>
                <w:bCs/>
              </w:rPr>
              <w:t xml:space="preserve"> should be introduced for N/MPDCCH ordered (N)PRACH, where (N)PRACH is transmitted with a delay of </w:t>
            </w:r>
            <w:proofErr w:type="spellStart"/>
            <w:r>
              <w:rPr>
                <w:b/>
                <w:bCs/>
              </w:rPr>
              <w:t>Koffset</w:t>
            </w:r>
            <w:proofErr w:type="spellEnd"/>
            <w:r>
              <w:rPr>
                <w:b/>
                <w:bCs/>
              </w:rPr>
              <w:t xml:space="preserve"> as compared to transmission as per current specification.</w:t>
            </w:r>
          </w:p>
        </w:tc>
      </w:tr>
      <w:tr w:rsidR="007A41D8" w14:paraId="093FD3B4" w14:textId="77777777" w:rsidTr="003372FB">
        <w:tc>
          <w:tcPr>
            <w:tcW w:w="1980" w:type="dxa"/>
          </w:tcPr>
          <w:p w14:paraId="56C2778F" w14:textId="1B69ED63" w:rsidR="007A41D8" w:rsidRDefault="003924D8" w:rsidP="003372FB">
            <w:r>
              <w:t>CMCC</w:t>
            </w:r>
          </w:p>
        </w:tc>
        <w:tc>
          <w:tcPr>
            <w:tcW w:w="7036" w:type="dxa"/>
          </w:tcPr>
          <w:p w14:paraId="7D7193CB" w14:textId="21569BC6" w:rsidR="007A41D8" w:rsidRPr="003924D8" w:rsidRDefault="003924D8" w:rsidP="003924D8">
            <w:pPr>
              <w:spacing w:beforeLines="50" w:before="120" w:afterLines="50" w:after="120"/>
              <w:rPr>
                <w:bCs/>
              </w:rPr>
            </w:pPr>
            <w:r>
              <w:rPr>
                <w:b/>
                <w:i/>
                <w:u w:val="single"/>
              </w:rPr>
              <w:t>Proposal 1:</w:t>
            </w:r>
            <w:r>
              <w:rPr>
                <w:bCs/>
              </w:rPr>
              <w:t xml:space="preserve"> For NB-IoT/</w:t>
            </w:r>
            <w:proofErr w:type="spellStart"/>
            <w:r>
              <w:rPr>
                <w:bCs/>
              </w:rPr>
              <w:t>eMTC</w:t>
            </w:r>
            <w:proofErr w:type="spellEnd"/>
            <w:r>
              <w:rPr>
                <w:bCs/>
              </w:rPr>
              <w:t xml:space="preserve">, introducing </w:t>
            </w:r>
            <w:proofErr w:type="spellStart"/>
            <w:r>
              <w:rPr>
                <w:bCs/>
              </w:rPr>
              <w:t>K_offset</w:t>
            </w:r>
            <w:proofErr w:type="spellEnd"/>
            <w:r>
              <w:rPr>
                <w:bCs/>
              </w:rPr>
              <w:t xml:space="preserve"> to enhance the timing of PDCCH order to PRACH.</w:t>
            </w:r>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0378169D" w:rsidR="007A41D8" w:rsidRPr="00E15C4C" w:rsidRDefault="00AD0C54" w:rsidP="003372FB">
            <w:pPr>
              <w:pStyle w:val="ListParagraph"/>
              <w:spacing w:beforeLines="50" w:before="120" w:afterLines="50"/>
              <w:ind w:firstLineChars="0" w:firstLine="0"/>
              <w:rPr>
                <w:i/>
                <w:iCs/>
              </w:rPr>
            </w:pPr>
            <w:r>
              <w:rPr>
                <w:b/>
                <w:bCs/>
                <w:i/>
                <w:iCs/>
              </w:rPr>
              <w:t>Proposal-2:</w:t>
            </w:r>
            <w:r>
              <w:rPr>
                <w:i/>
                <w:iCs/>
              </w:rPr>
              <w:t xml:space="preserve"> For NB-IoT/</w:t>
            </w:r>
            <w:proofErr w:type="spellStart"/>
            <w:r>
              <w:rPr>
                <w:i/>
                <w:iCs/>
              </w:rPr>
              <w:t>eMTC</w:t>
            </w:r>
            <w:proofErr w:type="spellEnd"/>
            <w:r>
              <w:rPr>
                <w:i/>
                <w:iCs/>
              </w:rPr>
              <w:t xml:space="preserve"> over NTN, introduce </w:t>
            </w:r>
            <w:proofErr w:type="spellStart"/>
            <w:r>
              <w:rPr>
                <w:i/>
                <w:iCs/>
              </w:rPr>
              <w:t>K_offset</w:t>
            </w:r>
            <w:proofErr w:type="spellEnd"/>
            <w:r>
              <w:rPr>
                <w:i/>
                <w:iCs/>
              </w:rPr>
              <w:t xml:space="preserve"> to enhance the timing of PDCCH order to PRACH.</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67A0661" w:rsidR="007A41D8" w:rsidRPr="000175A9" w:rsidRDefault="000175A9" w:rsidP="000175A9">
            <w:pPr>
              <w:rPr>
                <w:b/>
                <w:i/>
                <w:lang w:val="en-GB"/>
              </w:rPr>
            </w:pPr>
            <w:r>
              <w:rPr>
                <w:b/>
                <w:i/>
              </w:rPr>
              <w:t xml:space="preserve">Proposal 1: For random access procedure initiated by a NPDCCH order received in downlink slot </w:t>
            </w:r>
            <w:r w:rsidR="00402256">
              <w:rPr>
                <w:rFonts w:cs="Times"/>
                <w:position w:val="-5"/>
                <w:lang w:eastAsia="en-US"/>
              </w:rPr>
              <w:pict w14:anchorId="68435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equationxml="&lt;">
                  <v:imagedata r:id="rId11" o:title="" chromakey="white"/>
                </v:shape>
              </w:pict>
            </w:r>
            <w:r>
              <w:rPr>
                <w:b/>
                <w:i/>
              </w:rPr>
              <w:t xml:space="preserve"> , UE determines the next available NPRACH occasion after uplink slot </w:t>
            </w:r>
            <w:r w:rsidR="00402256">
              <w:rPr>
                <w:rFonts w:cs="Times"/>
                <w:position w:val="-8"/>
                <w:lang w:eastAsia="en-US"/>
              </w:rPr>
              <w:pict w14:anchorId="7A716991">
                <v:shape id="_x0000_i1026" type="#_x0000_t75" style="width:53.25pt;height:14.25pt" equationxml="&lt;">
                  <v:imagedata r:id="rId12" o:title="" chromakey="white"/>
                </v:shape>
              </w:pict>
            </w:r>
            <w:r>
              <w:rPr>
                <w:b/>
                <w:i/>
              </w:rPr>
              <w:t xml:space="preserve">   to transmit the ordered NPRACH.</w:t>
            </w:r>
          </w:p>
        </w:tc>
      </w:tr>
      <w:tr w:rsidR="007A41D8" w14:paraId="5BD195AE" w14:textId="77777777" w:rsidTr="003372FB">
        <w:tc>
          <w:tcPr>
            <w:tcW w:w="1980" w:type="dxa"/>
          </w:tcPr>
          <w:p w14:paraId="143102C9" w14:textId="17A3A2A6" w:rsidR="007A41D8" w:rsidRPr="009D2B15" w:rsidRDefault="00A01464" w:rsidP="003372FB">
            <w:pPr>
              <w:rPr>
                <w:bCs/>
              </w:rPr>
            </w:pPr>
            <w:proofErr w:type="spellStart"/>
            <w:r w:rsidRPr="009D2B15">
              <w:rPr>
                <w:bCs/>
              </w:rPr>
              <w:t>Spreadtrum</w:t>
            </w:r>
            <w:proofErr w:type="spellEnd"/>
            <w:r w:rsidRPr="009D2B15">
              <w:rPr>
                <w:bCs/>
              </w:rPr>
              <w:t xml:space="preserve"> Communications</w:t>
            </w:r>
          </w:p>
        </w:tc>
        <w:tc>
          <w:tcPr>
            <w:tcW w:w="7036" w:type="dxa"/>
          </w:tcPr>
          <w:p w14:paraId="37448C92" w14:textId="69BB6A7B" w:rsidR="007A41D8" w:rsidRDefault="00A01464" w:rsidP="00A01464">
            <w:pPr>
              <w:rPr>
                <w:b/>
                <w:i/>
              </w:rPr>
            </w:pPr>
            <w:r>
              <w:rPr>
                <w:b/>
                <w:i/>
              </w:rPr>
              <w:t xml:space="preserve">Proposal 5: For random access procedure initiated by a N/MPDCCH order received in downlink slot n, UE determines the next available PRACH occasion after uplink slot </w:t>
            </w:r>
            <w:proofErr w:type="spellStart"/>
            <w:r>
              <w:rPr>
                <w:b/>
                <w:i/>
              </w:rPr>
              <w:t>n+K_offset</w:t>
            </w:r>
            <w:proofErr w:type="spellEnd"/>
            <w:r>
              <w:rPr>
                <w:b/>
                <w:i/>
              </w:rPr>
              <w:t xml:space="preserve"> to transmit the ordered PRACH.</w:t>
            </w:r>
          </w:p>
        </w:tc>
      </w:tr>
      <w:tr w:rsidR="009D2B15" w14:paraId="47443D09" w14:textId="77777777" w:rsidTr="003372FB">
        <w:tc>
          <w:tcPr>
            <w:tcW w:w="1980" w:type="dxa"/>
          </w:tcPr>
          <w:p w14:paraId="3E76B1D2" w14:textId="58D08E6A" w:rsidR="009D2B15" w:rsidRPr="009D2B15" w:rsidRDefault="009D2B15" w:rsidP="003372FB">
            <w:pPr>
              <w:rPr>
                <w:bCs/>
              </w:rPr>
            </w:pPr>
            <w:r w:rsidRPr="009D2B15">
              <w:rPr>
                <w:bCs/>
              </w:rPr>
              <w:t>vivo</w:t>
            </w:r>
          </w:p>
        </w:tc>
        <w:tc>
          <w:tcPr>
            <w:tcW w:w="7036" w:type="dxa"/>
          </w:tcPr>
          <w:p w14:paraId="57DAD6E2" w14:textId="77777777" w:rsidR="009D2B15" w:rsidRDefault="009D2B15" w:rsidP="009D2B15">
            <w:pPr>
              <w:overflowPunct w:val="0"/>
              <w:spacing w:after="120"/>
              <w:textAlignment w:val="baseline"/>
              <w:rPr>
                <w:rFonts w:eastAsiaTheme="minorEastAsia"/>
                <w:b/>
                <w:iCs/>
              </w:rPr>
            </w:pPr>
            <w:r>
              <w:rPr>
                <w:b/>
                <w:i/>
              </w:rPr>
              <w:t>Proposal 3:</w:t>
            </w:r>
            <w:r>
              <w:t xml:space="preserve"> </w:t>
            </w:r>
            <w:r>
              <w:rPr>
                <w:b/>
                <w:i/>
              </w:rPr>
              <w:t xml:space="preserve">Support to introduce </w:t>
            </w:r>
            <w:proofErr w:type="spellStart"/>
            <w:r>
              <w:rPr>
                <w:b/>
                <w:i/>
              </w:rPr>
              <w:t>K_offset</w:t>
            </w:r>
            <w:proofErr w:type="spellEnd"/>
            <w:r>
              <w:rPr>
                <w:b/>
                <w:i/>
              </w:rPr>
              <w:t xml:space="preserve"> to enhance the timing relationship of M/NPDCCH order to PRACH</w:t>
            </w:r>
            <w:r>
              <w:rPr>
                <w:b/>
                <w:iCs/>
              </w:rPr>
              <w:t>.</w:t>
            </w:r>
          </w:p>
          <w:p w14:paraId="6A90922A" w14:textId="48049C4F" w:rsidR="009D2B15" w:rsidRPr="009D2B15" w:rsidRDefault="009D2B15" w:rsidP="001059A7">
            <w:pPr>
              <w:pStyle w:val="ListParagraph"/>
              <w:numPr>
                <w:ilvl w:val="0"/>
                <w:numId w:val="7"/>
              </w:numPr>
              <w:snapToGrid/>
              <w:ind w:firstLineChars="0"/>
              <w:textAlignment w:val="baseline"/>
              <w:rPr>
                <w:rFonts w:ascii="Times New Roman" w:eastAsia="Times New Roman" w:hAnsi="Times New Roman"/>
                <w:b/>
                <w:i/>
                <w:szCs w:val="24"/>
              </w:rPr>
            </w:pPr>
            <w:bookmarkStart w:id="6" w:name="_Hlk82869060"/>
            <w:r>
              <w:rPr>
                <w:rFonts w:ascii="Times New Roman" w:eastAsia="Times New Roman" w:hAnsi="Times New Roman"/>
                <w:b/>
                <w:i/>
                <w:szCs w:val="24"/>
              </w:rPr>
              <w:t xml:space="preserve">UE-specific </w:t>
            </w:r>
            <w:proofErr w:type="spellStart"/>
            <w:r>
              <w:rPr>
                <w:rFonts w:ascii="Times New Roman" w:eastAsia="Times New Roman" w:hAnsi="Times New Roman"/>
                <w:b/>
                <w:i/>
                <w:szCs w:val="24"/>
              </w:rPr>
              <w:t>K_offset</w:t>
            </w:r>
            <w:proofErr w:type="spellEnd"/>
            <w:r>
              <w:rPr>
                <w:rFonts w:ascii="Times New Roman" w:eastAsia="Times New Roman" w:hAnsi="Times New Roman"/>
                <w:b/>
                <w:i/>
                <w:szCs w:val="24"/>
              </w:rPr>
              <w:t xml:space="preserve"> is used if it’s configured, otherwise, cell-specific </w:t>
            </w:r>
            <w:proofErr w:type="spellStart"/>
            <w:r>
              <w:rPr>
                <w:rFonts w:ascii="Times New Roman" w:eastAsia="Times New Roman" w:hAnsi="Times New Roman"/>
                <w:b/>
                <w:i/>
                <w:szCs w:val="24"/>
              </w:rPr>
              <w:t>K_offset</w:t>
            </w:r>
            <w:proofErr w:type="spellEnd"/>
            <w:r>
              <w:rPr>
                <w:rFonts w:ascii="Times New Roman" w:eastAsia="Times New Roman" w:hAnsi="Times New Roman"/>
                <w:b/>
                <w:i/>
                <w:szCs w:val="24"/>
              </w:rPr>
              <w:t xml:space="preserve"> is used.</w:t>
            </w:r>
            <w:bookmarkEnd w:id="6"/>
          </w:p>
        </w:tc>
      </w:tr>
      <w:tr w:rsidR="00A87150" w14:paraId="0BAC20DF" w14:textId="77777777" w:rsidTr="003372FB">
        <w:tc>
          <w:tcPr>
            <w:tcW w:w="1980" w:type="dxa"/>
          </w:tcPr>
          <w:p w14:paraId="4F492CE3" w14:textId="1A17ACBB" w:rsidR="00A87150" w:rsidRPr="009D2B15" w:rsidRDefault="00E60A60" w:rsidP="003372FB">
            <w:pPr>
              <w:rPr>
                <w:bCs/>
              </w:rPr>
            </w:pPr>
            <w:r w:rsidRPr="00E60A60">
              <w:rPr>
                <w:bCs/>
              </w:rPr>
              <w:t>FGI, Asia Pacific Telecom, III, ITRI</w:t>
            </w:r>
          </w:p>
        </w:tc>
        <w:tc>
          <w:tcPr>
            <w:tcW w:w="7036" w:type="dxa"/>
          </w:tcPr>
          <w:p w14:paraId="321115BC" w14:textId="77777777" w:rsidR="00E60A60" w:rsidRDefault="00A87150" w:rsidP="00E60A60">
            <w:pPr>
              <w:pStyle w:val="NoSpacing"/>
              <w:rPr>
                <w:lang w:val="en-GB"/>
              </w:rPr>
            </w:pPr>
            <w:bookmarkStart w:id="7" w:name="_Toc82802849"/>
            <w:r>
              <w:rPr>
                <w:lang w:val="en-GB"/>
              </w:rPr>
              <w:t xml:space="preserve">Proposal 3: For an NPDCCH order to NPRACH, introduce </w:t>
            </w:r>
            <w:proofErr w:type="spellStart"/>
            <w:r>
              <w:rPr>
                <w:lang w:val="en-GB"/>
              </w:rPr>
              <w:t>K_offset</w:t>
            </w:r>
            <w:proofErr w:type="spellEnd"/>
            <w:r>
              <w:rPr>
                <w:lang w:val="en-GB"/>
              </w:rPr>
              <w:t xml:space="preserve"> to start transmission of the random-access preamble at the end of the first DL subframe </w:t>
            </w:r>
          </w:p>
          <w:p w14:paraId="454BE565" w14:textId="547BAB1B" w:rsidR="00A87150" w:rsidRDefault="00A87150" w:rsidP="00E60A60">
            <w:pPr>
              <w:pStyle w:val="NoSpacing"/>
              <w:rPr>
                <w:b/>
                <w:i/>
              </w:rPr>
            </w:pPr>
            <w:r>
              <w:rPr>
                <w:lang w:val="en-GB"/>
              </w:rPr>
              <w:t xml:space="preserve">n + k2 + </w:t>
            </w:r>
            <w:proofErr w:type="spellStart"/>
            <w:r>
              <w:rPr>
                <w:lang w:val="en-GB"/>
              </w:rPr>
              <w:t>K_offset</w:t>
            </w:r>
            <w:proofErr w:type="spellEnd"/>
            <w:r>
              <w:rPr>
                <w:lang w:val="en-GB"/>
              </w:rPr>
              <w:t xml:space="preserve">. FFS: Which value of </w:t>
            </w:r>
            <w:proofErr w:type="spellStart"/>
            <w:r>
              <w:rPr>
                <w:lang w:val="en-GB"/>
              </w:rPr>
              <w:t>K_offset</w:t>
            </w:r>
            <w:proofErr w:type="spellEnd"/>
            <w:r>
              <w:rPr>
                <w:lang w:val="en-GB"/>
              </w:rPr>
              <w:t xml:space="preserve"> should be applied.</w:t>
            </w:r>
            <w:bookmarkEnd w:id="7"/>
          </w:p>
        </w:tc>
      </w:tr>
      <w:tr w:rsidR="00041BC2" w14:paraId="212DC5FF" w14:textId="77777777" w:rsidTr="003372FB">
        <w:tc>
          <w:tcPr>
            <w:tcW w:w="1980" w:type="dxa"/>
          </w:tcPr>
          <w:p w14:paraId="29429068" w14:textId="1A0527C6" w:rsidR="00041BC2" w:rsidRPr="00E60A60" w:rsidRDefault="00041BC2" w:rsidP="003372FB">
            <w:pPr>
              <w:rPr>
                <w:bCs/>
              </w:rPr>
            </w:pPr>
            <w:r>
              <w:rPr>
                <w:bCs/>
              </w:rPr>
              <w:t>Apple</w:t>
            </w:r>
          </w:p>
        </w:tc>
        <w:tc>
          <w:tcPr>
            <w:tcW w:w="7036" w:type="dxa"/>
          </w:tcPr>
          <w:p w14:paraId="296995D7" w14:textId="77777777" w:rsidR="00041BC2" w:rsidRDefault="00041BC2" w:rsidP="00041BC2">
            <w:pPr>
              <w:rPr>
                <w:i/>
              </w:rPr>
            </w:pPr>
            <w:r>
              <w:rPr>
                <w:b/>
                <w:i/>
                <w:u w:val="single"/>
              </w:rPr>
              <w:t>Proposal 1:</w:t>
            </w:r>
            <w:r>
              <w:rPr>
                <w:i/>
              </w:rPr>
              <w:t xml:space="preserve"> In NB-IoT over NTN, enhance the timing relationship of NPDCCH ordered NPRACH transmission based on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p w14:paraId="484E9584" w14:textId="77777777" w:rsidR="00E459E7" w:rsidRDefault="00E459E7" w:rsidP="00041BC2">
            <w:pPr>
              <w:rPr>
                <w:i/>
              </w:rPr>
            </w:pPr>
          </w:p>
          <w:p w14:paraId="79AA9BF4" w14:textId="3EF86E58" w:rsidR="00E459E7" w:rsidRPr="00041BC2" w:rsidRDefault="00E459E7" w:rsidP="00041BC2">
            <w:pPr>
              <w:rPr>
                <w:i/>
                <w:szCs w:val="22"/>
                <w:lang w:val="en-GB"/>
              </w:rPr>
            </w:pPr>
            <w:r>
              <w:rPr>
                <w:b/>
                <w:i/>
                <w:u w:val="single"/>
              </w:rPr>
              <w:t>Proposal 2:</w:t>
            </w:r>
            <w:r>
              <w:rPr>
                <w:i/>
              </w:rPr>
              <w:t xml:space="preserve"> In </w:t>
            </w:r>
            <w:proofErr w:type="spellStart"/>
            <w:r>
              <w:rPr>
                <w:i/>
              </w:rPr>
              <w:t>eMTC</w:t>
            </w:r>
            <w:proofErr w:type="spellEnd"/>
            <w:r>
              <w:rPr>
                <w:i/>
              </w:rPr>
              <w:t xml:space="preserve"> over NTN, enhance the timing relationship of MPDCCH ordered PRACH transmission based on a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8" w:name="_Toc84850788"/>
      <w:r>
        <w:lastRenderedPageBreak/>
        <w:t xml:space="preserve">FIRST ROUND Discussion on </w:t>
      </w:r>
      <w:r w:rsidRPr="003372FB">
        <w:rPr>
          <w:lang w:eastAsia="zh-CN"/>
        </w:rPr>
        <w:t>NPDCCH order to NPRACH</w:t>
      </w:r>
      <w:bookmarkEnd w:id="8"/>
    </w:p>
    <w:p w14:paraId="32F43115" w14:textId="77777777" w:rsidR="005F0D85" w:rsidRDefault="006F3EF0" w:rsidP="007A733D">
      <w:pPr>
        <w:rPr>
          <w:lang w:eastAsia="zh-CN"/>
        </w:rPr>
      </w:pPr>
      <w:r>
        <w:rPr>
          <w:lang w:eastAsia="zh-CN"/>
        </w:rPr>
        <w:t>10</w:t>
      </w:r>
      <w:r w:rsidR="003372FB">
        <w:rPr>
          <w:lang w:eastAsia="zh-CN"/>
        </w:rPr>
        <w:t xml:space="preserve"> companies make proposals on timing relationship enhancement for </w:t>
      </w:r>
      <w:r w:rsidR="003372FB" w:rsidRPr="003372FB">
        <w:rPr>
          <w:lang w:eastAsia="zh-CN"/>
        </w:rPr>
        <w:t>N/MPDCCH ordered PRACH</w:t>
      </w:r>
      <w:r>
        <w:rPr>
          <w:lang w:eastAsia="zh-CN"/>
        </w:rPr>
        <w:t xml:space="preserve"> and all support enhancement of this timing relationship. </w:t>
      </w:r>
    </w:p>
    <w:p w14:paraId="262EE61B" w14:textId="77777777" w:rsidR="005F0D85" w:rsidRDefault="005F0D85" w:rsidP="007A733D">
      <w:pPr>
        <w:rPr>
          <w:lang w:eastAsia="zh-CN"/>
        </w:rPr>
      </w:pPr>
    </w:p>
    <w:p w14:paraId="08C11682" w14:textId="5D0BBBC2" w:rsidR="006F3EF0" w:rsidRDefault="006F3EF0" w:rsidP="007A733D">
      <w:pPr>
        <w:rPr>
          <w:lang w:eastAsia="zh-CN"/>
        </w:rPr>
      </w:pPr>
      <w:r>
        <w:rPr>
          <w:lang w:eastAsia="zh-CN"/>
        </w:rPr>
        <w:t>Furthermore, at RAN1#106e, this issue was discussed for NR NTN and the following agreement was reached:</w:t>
      </w:r>
    </w:p>
    <w:p w14:paraId="1E2A83EA" w14:textId="77777777" w:rsidR="006F3EF0" w:rsidRDefault="006F3EF0" w:rsidP="006F3EF0">
      <w:pPr>
        <w:rPr>
          <w:lang w:eastAsia="x-none"/>
        </w:rPr>
      </w:pPr>
      <w:r w:rsidRPr="00F6242E">
        <w:rPr>
          <w:highlight w:val="green"/>
          <w:lang w:eastAsia="x-none"/>
        </w:rPr>
        <w:t>Agreement:</w:t>
      </w:r>
    </w:p>
    <w:p w14:paraId="60136F43" w14:textId="77777777" w:rsidR="006F3EF0" w:rsidRPr="00F6242E" w:rsidRDefault="006F3EF0" w:rsidP="006F3EF0">
      <w:pPr>
        <w:jc w:val="both"/>
        <w:rPr>
          <w:rFonts w:eastAsia="SimSun" w:cs="Times"/>
          <w:strike/>
          <w:lang w:eastAsia="x-non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sz w:val="22"/>
            <w:szCs w:val="22"/>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to </w:t>
      </w:r>
      <w:r w:rsidRPr="00F6242E">
        <w:rPr>
          <w:rFonts w:cs="Times"/>
          <w:lang w:eastAsia="ja-JP"/>
        </w:rPr>
        <w:t>transmit the ordered PRACH.</w:t>
      </w:r>
    </w:p>
    <w:p w14:paraId="64A05393" w14:textId="77777777" w:rsidR="006F3EF0" w:rsidRPr="00F6242E" w:rsidRDefault="006F3EF0" w:rsidP="001059A7">
      <w:pPr>
        <w:numPr>
          <w:ilvl w:val="0"/>
          <w:numId w:val="14"/>
        </w:numPr>
        <w:jc w:val="both"/>
        <w:rPr>
          <w:rFonts w:cs="Times"/>
        </w:rPr>
      </w:pPr>
      <w:r w:rsidRPr="00F6242E">
        <w:rPr>
          <w:rFonts w:cs="Times"/>
        </w:rPr>
        <w:t>Note: The UE’s TA is based on the RAN1#104bis-e agreement on Timing Advance applied by an NR NTN UE given by  </w:t>
      </w:r>
      <m:oMath>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cs="Calibri"/>
                <w:sz w:val="22"/>
                <w:szCs w:val="22"/>
              </w:rPr>
            </m:ctrlPr>
          </m:dPr>
          <m:e>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rPr>
        <w:t xml:space="preserve">, where </w:t>
      </w:r>
      <m:oMath>
        <m:sSub>
          <m:sSubPr>
            <m:ctrlPr>
              <w:rPr>
                <w:rFonts w:ascii="Cambria Math" w:eastAsia="SimSun"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rPr>
        <w:t xml:space="preserve"> is assumed for PDCCH ordered PRACH.</w:t>
      </w:r>
    </w:p>
    <w:p w14:paraId="75B3205E"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should be applied</w:t>
      </w:r>
    </w:p>
    <w:p w14:paraId="73ED9A8D"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timing relationship is impacted by UE behavior within or after the validity duration.</w:t>
      </w:r>
    </w:p>
    <w:p w14:paraId="678C11FD" w14:textId="77777777" w:rsidR="006F3EF0" w:rsidRDefault="006F3EF0" w:rsidP="007A733D">
      <w:pPr>
        <w:rPr>
          <w:lang w:eastAsia="zh-CN"/>
        </w:rPr>
      </w:pPr>
    </w:p>
    <w:p w14:paraId="5B20F6B2" w14:textId="660606A1" w:rsidR="00140E5B" w:rsidRDefault="00295DFC" w:rsidP="007A733D">
      <w:pPr>
        <w:rPr>
          <w:lang w:eastAsia="zh-CN"/>
        </w:rPr>
      </w:pPr>
      <w:r>
        <w:rPr>
          <w:lang w:eastAsia="zh-CN"/>
        </w:rPr>
        <w:t xml:space="preserve">In previous RAN1 meetings, this timing relationship has been discussed in detail for both NR-NTN and IoT-NTN. </w:t>
      </w:r>
      <w:r w:rsidR="00105808">
        <w:rPr>
          <w:lang w:eastAsia="zh-CN"/>
        </w:rPr>
        <w:t xml:space="preserve">Since enhancement of this timing relationship has been agreed for NR NTN, </w:t>
      </w:r>
      <w:r w:rsidR="006F3EF0">
        <w:rPr>
          <w:lang w:eastAsia="zh-CN"/>
        </w:rPr>
        <w:t xml:space="preserve">FL thinks </w:t>
      </w:r>
      <w:r w:rsidR="00105808">
        <w:rPr>
          <w:lang w:eastAsia="zh-CN"/>
        </w:rPr>
        <w:t xml:space="preserve">it should also be enhanced </w:t>
      </w:r>
      <w:r w:rsidR="006F3EF0">
        <w:rPr>
          <w:lang w:eastAsia="zh-CN"/>
        </w:rPr>
        <w:t>for IoT NTN</w:t>
      </w:r>
      <w:r w:rsidR="00140E5B">
        <w:rPr>
          <w:lang w:eastAsia="zh-CN"/>
        </w:rPr>
        <w:t>. However, the NR NTN agreement cannot be directly adopted for IoT NTN.</w:t>
      </w:r>
    </w:p>
    <w:p w14:paraId="4520C08A" w14:textId="77777777" w:rsidR="00140E5B" w:rsidRDefault="00140E5B" w:rsidP="007A733D">
      <w:pPr>
        <w:rPr>
          <w:lang w:eastAsia="zh-CN"/>
        </w:rPr>
      </w:pPr>
    </w:p>
    <w:p w14:paraId="29B1D99D" w14:textId="50E7B097" w:rsidR="00140E5B" w:rsidRDefault="00140E5B" w:rsidP="007A733D">
      <w:pPr>
        <w:rPr>
          <w:lang w:eastAsia="zh-CN"/>
        </w:rPr>
      </w:pPr>
      <w:r>
        <w:rPr>
          <w:lang w:eastAsia="zh-CN"/>
        </w:rPr>
        <w:t>The current specification for NB-IoT (section 16.3.2 of TS36.213) describes this timing relationship as follows:</w:t>
      </w:r>
    </w:p>
    <w:p w14:paraId="49701E3E" w14:textId="77777777" w:rsidR="00140E5B" w:rsidRDefault="00140E5B" w:rsidP="007A733D">
      <w:pPr>
        <w:rPr>
          <w:lang w:eastAsia="zh-CN"/>
        </w:rPr>
      </w:pPr>
    </w:p>
    <w:p w14:paraId="73A924D1" w14:textId="42988989" w:rsidR="00140E5B" w:rsidRDefault="00140E5B" w:rsidP="00140E5B">
      <w:pPr>
        <w:ind w:left="720"/>
      </w:pPr>
      <w:r w:rsidRPr="00140E5B">
        <w:rPr>
          <w:rFonts w:hint="eastAsia"/>
        </w:rPr>
        <w:t>I</w:t>
      </w:r>
      <w:r w:rsidRPr="00140E5B">
        <w:rPr>
          <w:rFonts w:eastAsia="MS Mincho" w:hint="eastAsia"/>
        </w:rPr>
        <w:t>n case</w:t>
      </w:r>
      <w:r w:rsidRPr="00140E5B">
        <w:rPr>
          <w:rFonts w:eastAsia="MS Mincho"/>
        </w:rPr>
        <w:t xml:space="preserve"> a</w:t>
      </w:r>
      <w:r w:rsidRPr="00140E5B">
        <w:rPr>
          <w:rFonts w:eastAsia="MS Mincho" w:hint="eastAsia"/>
        </w:rPr>
        <w:t xml:space="preserve"> </w:t>
      </w:r>
      <w:proofErr w:type="gramStart"/>
      <w:r w:rsidRPr="00140E5B">
        <w:t>random access</w:t>
      </w:r>
      <w:proofErr w:type="gramEnd"/>
      <w:r w:rsidRPr="00140E5B">
        <w:t xml:space="preserve"> procedure</w:t>
      </w:r>
      <w:r w:rsidRPr="00140E5B">
        <w:rPr>
          <w:rFonts w:eastAsia="MS Mincho" w:hint="eastAsia"/>
        </w:rPr>
        <w:t xml:space="preserve"> is </w:t>
      </w:r>
      <w:r w:rsidRPr="00140E5B">
        <w:rPr>
          <w:rFonts w:eastAsia="MS Mincho"/>
          <w:sz w:val="19"/>
          <w:szCs w:val="19"/>
        </w:rPr>
        <w:t>initiated by a</w:t>
      </w:r>
      <w:r w:rsidRPr="00140E5B">
        <w:rPr>
          <w:rFonts w:eastAsia="MS Mincho" w:hint="eastAsia"/>
          <w:sz w:val="19"/>
          <w:szCs w:val="19"/>
        </w:rPr>
        <w:t xml:space="preserve"> </w:t>
      </w:r>
      <w:r w:rsidRPr="00140E5B">
        <w:rPr>
          <w:rFonts w:eastAsia="MS Mincho"/>
          <w:sz w:val="19"/>
          <w:szCs w:val="19"/>
        </w:rPr>
        <w:t>"</w:t>
      </w:r>
      <w:r w:rsidRPr="00140E5B">
        <w:rPr>
          <w:rFonts w:hint="eastAsia"/>
        </w:rPr>
        <w:t xml:space="preserve">PDCCH </w:t>
      </w:r>
      <w:r w:rsidRPr="00140E5B">
        <w:t>order"</w:t>
      </w:r>
      <w:r w:rsidRPr="00140E5B">
        <w:rPr>
          <w:rFonts w:eastAsia="SimSun" w:hint="eastAsia"/>
          <w:lang w:eastAsia="zh-CN"/>
        </w:rPr>
        <w:t xml:space="preserve"> ending</w:t>
      </w:r>
      <w:r w:rsidRPr="00140E5B">
        <w:rPr>
          <w:rFonts w:hint="eastAsia"/>
        </w:rPr>
        <w:t xml:space="preserve"> in subframe </w:t>
      </w:r>
      <w:r w:rsidRPr="00140E5B">
        <w:rPr>
          <w:rFonts w:hint="eastAsia"/>
          <w:i/>
        </w:rPr>
        <w:t>n</w:t>
      </w:r>
      <w:r w:rsidRPr="00140E5B">
        <w:rPr>
          <w:rFonts w:hint="eastAsia"/>
        </w:rPr>
        <w:t xml:space="preserve">, </w:t>
      </w:r>
      <w:r w:rsidRPr="00140E5B">
        <w:t xml:space="preserve">the </w:t>
      </w:r>
      <w:r w:rsidRPr="00140E5B">
        <w:rPr>
          <w:rFonts w:eastAsia="MS Mincho" w:hint="eastAsia"/>
        </w:rPr>
        <w:t>UE shall</w:t>
      </w:r>
      <w:r w:rsidRPr="00140E5B">
        <w:rPr>
          <w:rFonts w:hint="eastAsia"/>
        </w:rPr>
        <w:t>,</w:t>
      </w:r>
      <w:r w:rsidRPr="00140E5B">
        <w:rPr>
          <w:rFonts w:eastAsia="MS Mincho" w:hint="eastAsia"/>
        </w:rPr>
        <w:t xml:space="preserve"> </w:t>
      </w:r>
      <w:r w:rsidRPr="00140E5B">
        <w:rPr>
          <w:rFonts w:hint="eastAsia"/>
        </w:rPr>
        <w:t>if requested by higher layers,</w:t>
      </w:r>
      <w:r w:rsidRPr="00140E5B">
        <w:rPr>
          <w:rFonts w:eastAsia="MS Mincho" w:hint="eastAsia"/>
        </w:rPr>
        <w:t xml:space="preserve"> </w:t>
      </w:r>
      <w:r w:rsidRPr="00140E5B">
        <w:rPr>
          <w:rFonts w:eastAsia="MS Mincho"/>
        </w:rPr>
        <w:t xml:space="preserve">start </w:t>
      </w:r>
      <w:r w:rsidRPr="00140E5B">
        <w:rPr>
          <w:rFonts w:hint="eastAsia"/>
        </w:rPr>
        <w:t>transmi</w:t>
      </w:r>
      <w:r w:rsidRPr="00140E5B">
        <w:t>ssion</w:t>
      </w:r>
      <w:r w:rsidRPr="00140E5B">
        <w:rPr>
          <w:rFonts w:hint="eastAsia"/>
        </w:rPr>
        <w:t xml:space="preserve"> </w:t>
      </w:r>
      <w:r w:rsidRPr="00140E5B">
        <w:t xml:space="preserve">of </w:t>
      </w:r>
      <w:r w:rsidRPr="00140E5B">
        <w:rPr>
          <w:rFonts w:hint="eastAsia"/>
        </w:rPr>
        <w:t xml:space="preserve">random access preamble </w:t>
      </w:r>
      <w:r w:rsidRPr="00140E5B">
        <w:t>at the end of</w:t>
      </w:r>
      <w:r w:rsidRPr="00140E5B">
        <w:rPr>
          <w:rFonts w:hint="eastAsia"/>
        </w:rPr>
        <w:t xml:space="preserve"> the first subframe </w:t>
      </w:r>
      <w:r w:rsidRPr="00140E5B">
        <w:rPr>
          <w:noProof/>
          <w:position w:val="-10"/>
          <w:sz w:val="19"/>
          <w:szCs w:val="19"/>
        </w:rPr>
        <w:drawing>
          <wp:inline distT="0" distB="0" distL="0" distR="0" wp14:anchorId="6BCD61DD" wp14:editId="139B29A0">
            <wp:extent cx="361315" cy="18097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140E5B">
        <w:t xml:space="preserve">, </w:t>
      </w:r>
      <w:r w:rsidRPr="00140E5B">
        <w:rPr>
          <w:position w:val="-10"/>
        </w:rPr>
        <w:object w:dxaOrig="639" w:dyaOrig="340" w14:anchorId="413043E3">
          <v:shape id="_x0000_i1027" type="#_x0000_t75" style="width:28.5pt;height:14.25pt" o:ole="">
            <v:imagedata r:id="rId14" o:title=""/>
          </v:shape>
          <o:OLEObject Type="Embed" ProgID="Equation.3" ShapeID="_x0000_i1027" DrawAspect="Content" ObjectID="_1695465269" r:id="rId15"/>
        </w:object>
      </w:r>
      <w:r w:rsidRPr="00140E5B">
        <w:t xml:space="preserve">, where a </w:t>
      </w:r>
      <w:r w:rsidRPr="00140E5B">
        <w:rPr>
          <w:rFonts w:eastAsia="SimSun" w:hint="eastAsia"/>
          <w:lang w:eastAsia="zh-CN"/>
        </w:rPr>
        <w:t>N</w:t>
      </w:r>
      <w:r w:rsidRPr="00140E5B">
        <w:t xml:space="preserve">PRACH </w:t>
      </w:r>
      <w:r w:rsidRPr="00140E5B">
        <w:rPr>
          <w:rFonts w:hint="eastAsia"/>
        </w:rPr>
        <w:t xml:space="preserve">resource </w:t>
      </w:r>
      <w:r w:rsidRPr="00140E5B">
        <w:t>is available</w:t>
      </w:r>
      <w:r w:rsidRPr="00140E5B">
        <w:rPr>
          <w:rFonts w:hint="eastAsia"/>
        </w:rPr>
        <w:t>.</w:t>
      </w:r>
      <w:r w:rsidRPr="001A7C01">
        <w:t xml:space="preserve"> </w:t>
      </w:r>
    </w:p>
    <w:p w14:paraId="18EF8555" w14:textId="77777777" w:rsidR="009C4D09" w:rsidRDefault="009C4D09" w:rsidP="009C4D09">
      <w:pPr>
        <w:rPr>
          <w:lang w:eastAsia="zh-CN"/>
        </w:rPr>
      </w:pPr>
    </w:p>
    <w:p w14:paraId="7A1CA9B2" w14:textId="41B00653" w:rsidR="009C4D09" w:rsidRDefault="009C4D09" w:rsidP="009C4D09">
      <w:pPr>
        <w:rPr>
          <w:lang w:eastAsia="zh-CN"/>
        </w:rPr>
      </w:pPr>
      <w:r>
        <w:rPr>
          <w:lang w:eastAsia="zh-CN"/>
        </w:rPr>
        <w:t xml:space="preserve">The current specification for </w:t>
      </w:r>
      <w:proofErr w:type="spellStart"/>
      <w:r>
        <w:rPr>
          <w:lang w:eastAsia="zh-CN"/>
        </w:rPr>
        <w:t>eMTC</w:t>
      </w:r>
      <w:proofErr w:type="spellEnd"/>
      <w:r>
        <w:rPr>
          <w:lang w:eastAsia="zh-CN"/>
        </w:rPr>
        <w:t xml:space="preserve"> (section 6.1.1 of TS36.213) describes this timing relationship as follows:</w:t>
      </w:r>
    </w:p>
    <w:p w14:paraId="38A71949" w14:textId="77777777" w:rsidR="009C4D09" w:rsidRDefault="009C4D09" w:rsidP="009C4D09">
      <w:pPr>
        <w:rPr>
          <w:highlight w:val="green"/>
        </w:rPr>
      </w:pPr>
    </w:p>
    <w:p w14:paraId="7D81D6AA" w14:textId="77777777" w:rsidR="009C4D09" w:rsidRPr="000D3CFB" w:rsidRDefault="009C4D09" w:rsidP="009C4D09">
      <w:pPr>
        <w:ind w:left="576"/>
      </w:pPr>
      <w:r w:rsidRPr="009C4D09">
        <w:rPr>
          <w:rFonts w:hint="eastAsia"/>
        </w:rPr>
        <w:t>I</w:t>
      </w:r>
      <w:r w:rsidRPr="009C4D09">
        <w:rPr>
          <w:rFonts w:eastAsia="MS Mincho" w:hint="eastAsia"/>
        </w:rPr>
        <w:t>n case</w:t>
      </w:r>
      <w:r w:rsidRPr="009C4D09">
        <w:rPr>
          <w:rFonts w:eastAsia="MS Mincho"/>
        </w:rPr>
        <w:t xml:space="preserve"> a</w:t>
      </w:r>
      <w:r w:rsidRPr="009C4D09">
        <w:rPr>
          <w:rFonts w:eastAsia="MS Mincho" w:hint="eastAsia"/>
        </w:rPr>
        <w:t xml:space="preserve"> </w:t>
      </w:r>
      <w:proofErr w:type="gramStart"/>
      <w:r w:rsidRPr="009C4D09">
        <w:t>random access</w:t>
      </w:r>
      <w:proofErr w:type="gramEnd"/>
      <w:r w:rsidRPr="009C4D09">
        <w:t xml:space="preserve"> procedure</w:t>
      </w:r>
      <w:r w:rsidRPr="009C4D09">
        <w:rPr>
          <w:rFonts w:eastAsia="MS Mincho" w:hint="eastAsia"/>
        </w:rPr>
        <w:t xml:space="preserve"> is </w:t>
      </w:r>
      <w:r w:rsidRPr="009C4D09">
        <w:rPr>
          <w:rFonts w:eastAsia="MS Mincho"/>
          <w:sz w:val="19"/>
          <w:szCs w:val="19"/>
        </w:rPr>
        <w:t>initiated by a</w:t>
      </w:r>
      <w:r w:rsidRPr="009C4D09">
        <w:rPr>
          <w:rFonts w:eastAsia="MS Mincho" w:hint="eastAsia"/>
          <w:sz w:val="19"/>
          <w:szCs w:val="19"/>
        </w:rPr>
        <w:t xml:space="preserve"> </w:t>
      </w:r>
      <w:r w:rsidRPr="009C4D09">
        <w:rPr>
          <w:rFonts w:eastAsia="MS Mincho"/>
          <w:sz w:val="19"/>
          <w:szCs w:val="19"/>
        </w:rPr>
        <w:t>"</w:t>
      </w:r>
      <w:r w:rsidRPr="009C4D09">
        <w:rPr>
          <w:rFonts w:hint="eastAsia"/>
        </w:rPr>
        <w:t xml:space="preserve">PDCCH </w:t>
      </w:r>
      <w:r w:rsidRPr="009C4D09">
        <w:t>order"</w:t>
      </w:r>
      <w:r w:rsidRPr="009C4D09">
        <w:rPr>
          <w:rFonts w:hint="eastAsia"/>
        </w:rPr>
        <w:t xml:space="preserve"> in subframe </w:t>
      </w:r>
      <w:r w:rsidRPr="009C4D09">
        <w:rPr>
          <w:rFonts w:hint="eastAsia"/>
          <w:i/>
        </w:rPr>
        <w:t>n</w:t>
      </w:r>
      <w:r w:rsidRPr="009C4D09">
        <w:rPr>
          <w:i/>
        </w:rPr>
        <w:t xml:space="preserve"> </w:t>
      </w:r>
      <w:r w:rsidRPr="009C4D09">
        <w:t xml:space="preserve">for non-BL/CE UEs, or "PDCCH order" reception ending in subframe </w:t>
      </w:r>
      <w:r w:rsidRPr="009C4D09">
        <w:rPr>
          <w:i/>
        </w:rPr>
        <w:t>n</w:t>
      </w:r>
      <w:r w:rsidRPr="009C4D09">
        <w:t xml:space="preserve"> for BL/CE UEs</w:t>
      </w:r>
      <w:r w:rsidRPr="009C4D09">
        <w:rPr>
          <w:rFonts w:hint="eastAsia"/>
        </w:rPr>
        <w:t xml:space="preserve">, </w:t>
      </w:r>
      <w:r w:rsidRPr="009C4D09">
        <w:t xml:space="preserve">the </w:t>
      </w:r>
      <w:r w:rsidRPr="009C4D09">
        <w:rPr>
          <w:rFonts w:eastAsia="MS Mincho" w:hint="eastAsia"/>
        </w:rPr>
        <w:t>UE shall</w:t>
      </w:r>
      <w:r w:rsidRPr="009C4D09">
        <w:rPr>
          <w:rFonts w:hint="eastAsia"/>
        </w:rPr>
        <w:t>,</w:t>
      </w:r>
      <w:r w:rsidRPr="009C4D09">
        <w:rPr>
          <w:rFonts w:eastAsia="MS Mincho" w:hint="eastAsia"/>
        </w:rPr>
        <w:t xml:space="preserve"> </w:t>
      </w:r>
      <w:r w:rsidRPr="009C4D09">
        <w:rPr>
          <w:rFonts w:hint="eastAsia"/>
        </w:rPr>
        <w:t>if requested by higher layers,</w:t>
      </w:r>
      <w:r w:rsidRPr="009C4D09">
        <w:rPr>
          <w:rFonts w:eastAsia="MS Mincho" w:hint="eastAsia"/>
        </w:rPr>
        <w:t xml:space="preserve"> </w:t>
      </w:r>
      <w:r w:rsidRPr="009C4D09">
        <w:rPr>
          <w:rFonts w:hint="eastAsia"/>
        </w:rPr>
        <w:t xml:space="preserve">transmit random access preamble in the first subframe </w:t>
      </w:r>
      <w:r w:rsidRPr="009C4D09">
        <w:rPr>
          <w:noProof/>
          <w:position w:val="-10"/>
          <w:sz w:val="19"/>
          <w:szCs w:val="19"/>
        </w:rPr>
        <w:drawing>
          <wp:inline distT="0" distB="0" distL="0" distR="0" wp14:anchorId="79152D18" wp14:editId="3C6FDCF1">
            <wp:extent cx="340360" cy="19113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360" cy="191135"/>
                    </a:xfrm>
                    <a:prstGeom prst="rect">
                      <a:avLst/>
                    </a:prstGeom>
                    <a:noFill/>
                    <a:ln>
                      <a:noFill/>
                    </a:ln>
                  </pic:spPr>
                </pic:pic>
              </a:graphicData>
            </a:graphic>
          </wp:inline>
        </w:drawing>
      </w:r>
      <w:r w:rsidRPr="009C4D09">
        <w:t xml:space="preserve">, </w:t>
      </w:r>
      <w:r w:rsidRPr="009C4D09">
        <w:rPr>
          <w:noProof/>
          <w:position w:val="-10"/>
          <w:sz w:val="19"/>
          <w:szCs w:val="19"/>
        </w:rPr>
        <w:drawing>
          <wp:inline distT="0" distB="0" distL="0" distR="0" wp14:anchorId="2A7BE0B2" wp14:editId="6D67C9A7">
            <wp:extent cx="361315" cy="19113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315" cy="191135"/>
                    </a:xfrm>
                    <a:prstGeom prst="rect">
                      <a:avLst/>
                    </a:prstGeom>
                    <a:noFill/>
                    <a:ln>
                      <a:noFill/>
                    </a:ln>
                  </pic:spPr>
                </pic:pic>
              </a:graphicData>
            </a:graphic>
          </wp:inline>
        </w:drawing>
      </w:r>
      <w:r w:rsidRPr="009C4D09">
        <w:t xml:space="preserve">, where a PRACH </w:t>
      </w:r>
      <w:r w:rsidRPr="009C4D09">
        <w:rPr>
          <w:rFonts w:hint="eastAsia"/>
        </w:rPr>
        <w:t xml:space="preserve">resource </w:t>
      </w:r>
      <w:r w:rsidRPr="009C4D09">
        <w:t>is available</w:t>
      </w:r>
      <w:r w:rsidRPr="009C4D09">
        <w:rPr>
          <w:rFonts w:hint="eastAsia"/>
        </w:rPr>
        <w:t>.</w:t>
      </w:r>
      <w:r w:rsidRPr="000D3CFB">
        <w:t xml:space="preserve"> </w:t>
      </w:r>
    </w:p>
    <w:p w14:paraId="118ADDD4" w14:textId="77777777" w:rsidR="006F3EF0" w:rsidRDefault="006F3EF0" w:rsidP="007A733D">
      <w:pPr>
        <w:rPr>
          <w:lang w:eastAsia="zh-CN"/>
        </w:rPr>
      </w:pPr>
    </w:p>
    <w:p w14:paraId="065B2AEF" w14:textId="33B44CD0" w:rsidR="003372FB" w:rsidRDefault="00013A65" w:rsidP="007A733D">
      <w:pPr>
        <w:rPr>
          <w:lang w:eastAsia="zh-CN"/>
        </w:rPr>
      </w:pPr>
      <w:r>
        <w:rPr>
          <w:lang w:eastAsia="zh-CN"/>
        </w:rPr>
        <w:t xml:space="preserve">FL makes the following proposal </w:t>
      </w:r>
      <w:r w:rsidR="00140E5B">
        <w:rPr>
          <w:lang w:eastAsia="zh-CN"/>
        </w:rPr>
        <w:t xml:space="preserve">with respect to </w:t>
      </w:r>
      <w:r w:rsidR="009C4D09">
        <w:rPr>
          <w:lang w:eastAsia="zh-CN"/>
        </w:rPr>
        <w:t xml:space="preserve">both </w:t>
      </w:r>
      <w:r w:rsidR="00140E5B">
        <w:rPr>
          <w:lang w:eastAsia="zh-CN"/>
        </w:rPr>
        <w:t xml:space="preserve">NB-IoT </w:t>
      </w:r>
      <w:r w:rsidR="009C4D09">
        <w:rPr>
          <w:lang w:eastAsia="zh-CN"/>
        </w:rPr>
        <w:t xml:space="preserve">and </w:t>
      </w:r>
      <w:proofErr w:type="spellStart"/>
      <w:r w:rsidR="009C4D09">
        <w:rPr>
          <w:lang w:eastAsia="zh-CN"/>
        </w:rPr>
        <w:t>eMTC</w:t>
      </w:r>
      <w:proofErr w:type="spellEnd"/>
      <w:r w:rsidR="009C4D09">
        <w:rPr>
          <w:lang w:eastAsia="zh-CN"/>
        </w:rPr>
        <w:t xml:space="preserve"> </w:t>
      </w:r>
      <w:r>
        <w:rPr>
          <w:lang w:eastAsia="zh-CN"/>
        </w:rPr>
        <w:t xml:space="preserve">and invites companies </w:t>
      </w:r>
      <w:r w:rsidR="003372FB">
        <w:rPr>
          <w:lang w:eastAsia="zh-CN"/>
        </w:rPr>
        <w:t>to indicate their support and comment accordingly.</w:t>
      </w:r>
    </w:p>
    <w:p w14:paraId="35CDC630" w14:textId="77777777" w:rsidR="0086033F" w:rsidRDefault="0086033F" w:rsidP="007A733D">
      <w:pPr>
        <w:rPr>
          <w:rFonts w:asciiTheme="minorHAnsi" w:hAnsiTheme="minorHAnsi" w:cstheme="minorBidi"/>
        </w:rPr>
      </w:pPr>
    </w:p>
    <w:p w14:paraId="728AC9F8" w14:textId="04FCC494" w:rsidR="003372FB" w:rsidRPr="0086033F" w:rsidRDefault="003372FB" w:rsidP="003372FB">
      <w:pPr>
        <w:spacing w:after="160"/>
        <w:rPr>
          <w:highlight w:val="cyan"/>
          <w:u w:val="single"/>
          <w:lang w:eastAsia="zh-CN"/>
        </w:rPr>
      </w:pPr>
      <w:r w:rsidRPr="0086033F">
        <w:rPr>
          <w:highlight w:val="cyan"/>
          <w:u w:val="single"/>
          <w:lang w:eastAsia="zh-CN"/>
        </w:rPr>
        <w:t xml:space="preserve">FL Proposal </w:t>
      </w:r>
      <w:r w:rsidR="006F3EF0" w:rsidRPr="0086033F">
        <w:rPr>
          <w:highlight w:val="cyan"/>
          <w:u w:val="single"/>
          <w:lang w:eastAsia="zh-CN"/>
        </w:rPr>
        <w:t>3</w:t>
      </w:r>
      <w:r w:rsidRPr="0086033F">
        <w:rPr>
          <w:highlight w:val="cyan"/>
          <w:u w:val="single"/>
          <w:lang w:eastAsia="zh-CN"/>
        </w:rPr>
        <w:t>.</w:t>
      </w:r>
      <w:r w:rsidR="00013A65" w:rsidRPr="0086033F">
        <w:rPr>
          <w:highlight w:val="cyan"/>
          <w:u w:val="single"/>
          <w:lang w:eastAsia="zh-CN"/>
        </w:rPr>
        <w:t>1</w:t>
      </w:r>
      <w:r w:rsidRPr="0086033F">
        <w:rPr>
          <w:highlight w:val="cyan"/>
          <w:u w:val="single"/>
          <w:lang w:eastAsia="zh-CN"/>
        </w:rPr>
        <w:t xml:space="preserve">.2-1: </w:t>
      </w:r>
    </w:p>
    <w:p w14:paraId="5FC6E5CD" w14:textId="1CA449AB" w:rsidR="0086033F" w:rsidRPr="009C4D09" w:rsidRDefault="0086033F" w:rsidP="009C4D09">
      <w:pPr>
        <w:rPr>
          <w:lang w:eastAsia="x-none"/>
        </w:rPr>
      </w:pPr>
      <w:r w:rsidRPr="0086033F">
        <w:rPr>
          <w:highlight w:val="cyan"/>
          <w:lang w:eastAsia="x-none"/>
        </w:rPr>
        <w:t>In IoT NTN, for</w:t>
      </w:r>
      <w:r w:rsidR="00295DFC">
        <w:rPr>
          <w:highlight w:val="cyan"/>
          <w:lang w:eastAsia="x-none"/>
        </w:rPr>
        <w:t xml:space="preserve"> a</w:t>
      </w:r>
      <w:r w:rsidRPr="0086033F">
        <w:rPr>
          <w:highlight w:val="cyan"/>
          <w:lang w:eastAsia="x-none"/>
        </w:rPr>
        <w:t xml:space="preserve"> </w:t>
      </w:r>
      <w:proofErr w:type="gramStart"/>
      <w:r w:rsidRPr="0086033F">
        <w:rPr>
          <w:highlight w:val="cyan"/>
          <w:lang w:eastAsia="x-none"/>
        </w:rPr>
        <w:t>random access</w:t>
      </w:r>
      <w:proofErr w:type="gramEnd"/>
      <w:r w:rsidRPr="0086033F">
        <w:rPr>
          <w:highlight w:val="cyan"/>
          <w:lang w:eastAsia="x-none"/>
        </w:rPr>
        <w:t xml:space="preserve"> procedure initiated by a N/MPDCCH order, the UE shall delay the </w:t>
      </w:r>
      <w:r w:rsidR="009C4D09">
        <w:rPr>
          <w:highlight w:val="cyan"/>
          <w:lang w:eastAsia="x-none"/>
        </w:rPr>
        <w:t>transmission of the random access preamble</w:t>
      </w:r>
      <w:r w:rsidRPr="0086033F">
        <w:rPr>
          <w:highlight w:val="cyan"/>
          <w:lang w:eastAsia="x-none"/>
        </w:rPr>
        <w:t xml:space="preserve"> by </w:t>
      </w:r>
      <w:proofErr w:type="spellStart"/>
      <w:r w:rsidRPr="0086033F">
        <w:rPr>
          <w:i/>
          <w:iCs/>
          <w:highlight w:val="cyan"/>
          <w:lang w:eastAsia="x-none"/>
        </w:rPr>
        <w:t>K</w:t>
      </w:r>
      <w:r w:rsidRPr="0086033F">
        <w:rPr>
          <w:i/>
          <w:iCs/>
          <w:highlight w:val="cyan"/>
          <w:vertAlign w:val="subscript"/>
          <w:lang w:eastAsia="x-none"/>
        </w:rPr>
        <w:t>offset</w:t>
      </w:r>
      <w:proofErr w:type="spellEnd"/>
      <w:r w:rsidRPr="0086033F">
        <w:rPr>
          <w:highlight w:val="cyan"/>
          <w:lang w:eastAsia="x-none"/>
        </w:rPr>
        <w:t xml:space="preserve"> as compared to the current specification.</w:t>
      </w:r>
    </w:p>
    <w:p w14:paraId="13C5CA66" w14:textId="77777777" w:rsidR="00105808" w:rsidRPr="00C710B2" w:rsidRDefault="00105808" w:rsidP="003372FB">
      <w:pPr>
        <w:spacing w:after="160"/>
        <w:rPr>
          <w:rFonts w:asciiTheme="minorHAnsi" w:hAnsiTheme="minorHAnsi" w:cstheme="minorBidi"/>
          <w:highlight w:val="cyan"/>
          <w:u w:val="single"/>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lastRenderedPageBreak/>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7CAF4147" w:rsidR="003372FB" w:rsidRDefault="003372FB" w:rsidP="004F2021">
            <w:pPr>
              <w:jc w:val="center"/>
            </w:pPr>
          </w:p>
        </w:tc>
        <w:tc>
          <w:tcPr>
            <w:tcW w:w="1985" w:type="dxa"/>
          </w:tcPr>
          <w:p w14:paraId="346A90DD" w14:textId="76036E66" w:rsidR="003372FB" w:rsidRDefault="003372FB" w:rsidP="004F2021">
            <w:pPr>
              <w:jc w:val="center"/>
            </w:pPr>
          </w:p>
        </w:tc>
        <w:tc>
          <w:tcPr>
            <w:tcW w:w="5193" w:type="dxa"/>
          </w:tcPr>
          <w:p w14:paraId="77442F18" w14:textId="5D147CC5" w:rsidR="003372FB" w:rsidRDefault="003372FB" w:rsidP="003372FB"/>
        </w:tc>
      </w:tr>
      <w:tr w:rsidR="0088756D" w14:paraId="1CE4AF9F" w14:textId="77777777" w:rsidTr="003372FB">
        <w:tc>
          <w:tcPr>
            <w:tcW w:w="1838" w:type="dxa"/>
          </w:tcPr>
          <w:p w14:paraId="73B2A684" w14:textId="20073105" w:rsidR="0088756D" w:rsidRDefault="0088756D" w:rsidP="0088756D">
            <w:pPr>
              <w:jc w:val="center"/>
            </w:pPr>
          </w:p>
        </w:tc>
        <w:tc>
          <w:tcPr>
            <w:tcW w:w="1985" w:type="dxa"/>
          </w:tcPr>
          <w:p w14:paraId="27AB0081" w14:textId="3AD1DC8F" w:rsidR="0088756D" w:rsidRDefault="0088756D" w:rsidP="0088756D">
            <w:pPr>
              <w:jc w:val="center"/>
            </w:pPr>
          </w:p>
        </w:tc>
        <w:tc>
          <w:tcPr>
            <w:tcW w:w="5193" w:type="dxa"/>
          </w:tcPr>
          <w:p w14:paraId="663F13BA" w14:textId="6A68354E" w:rsidR="0088756D" w:rsidRPr="0088756D" w:rsidRDefault="0088756D" w:rsidP="0088756D">
            <w:pPr>
              <w:rPr>
                <w:rFonts w:eastAsia="DengXian"/>
              </w:rPr>
            </w:pPr>
          </w:p>
        </w:tc>
      </w:tr>
      <w:tr w:rsidR="008E4D0A" w14:paraId="0EB04B68" w14:textId="77777777" w:rsidTr="003372FB">
        <w:tc>
          <w:tcPr>
            <w:tcW w:w="1838" w:type="dxa"/>
          </w:tcPr>
          <w:p w14:paraId="0C323391" w14:textId="72410A85" w:rsidR="008E4D0A" w:rsidRPr="008E4D0A" w:rsidRDefault="008E4D0A" w:rsidP="008E4D0A">
            <w:pPr>
              <w:rPr>
                <w:rFonts w:eastAsia="DengXian"/>
              </w:rPr>
            </w:pPr>
          </w:p>
        </w:tc>
        <w:tc>
          <w:tcPr>
            <w:tcW w:w="1985" w:type="dxa"/>
          </w:tcPr>
          <w:p w14:paraId="7CF0FC1E" w14:textId="77777777" w:rsidR="008E4D0A" w:rsidRDefault="008E4D0A" w:rsidP="008E4D0A"/>
        </w:tc>
        <w:tc>
          <w:tcPr>
            <w:tcW w:w="5193" w:type="dxa"/>
          </w:tcPr>
          <w:p w14:paraId="4404FED0" w14:textId="4EF042D7" w:rsidR="008E4D0A" w:rsidRDefault="008E4D0A" w:rsidP="008E4D0A"/>
        </w:tc>
      </w:tr>
    </w:tbl>
    <w:p w14:paraId="49CD67DD" w14:textId="4F2F84E0" w:rsidR="003372FB" w:rsidRDefault="003372FB" w:rsidP="007A41D8"/>
    <w:p w14:paraId="74771A92" w14:textId="77777777" w:rsidR="009C4D09" w:rsidRDefault="009C4D09" w:rsidP="007A41D8"/>
    <w:p w14:paraId="1844D259" w14:textId="77777777" w:rsidR="006F3EF0" w:rsidRDefault="006F3EF0" w:rsidP="006F3EF0">
      <w:pPr>
        <w:pStyle w:val="Heading2"/>
        <w:rPr>
          <w:lang w:eastAsia="zh-CN"/>
        </w:rPr>
      </w:pPr>
      <w:bookmarkStart w:id="9" w:name="_Ref84837199"/>
      <w:bookmarkStart w:id="10" w:name="_Ref84837202"/>
      <w:bookmarkStart w:id="11" w:name="_Toc84850789"/>
      <w:r>
        <w:rPr>
          <w:lang w:eastAsia="zh-CN"/>
        </w:rPr>
        <w:t>PRACH Preamble Retransmission</w:t>
      </w:r>
      <w:bookmarkEnd w:id="9"/>
      <w:bookmarkEnd w:id="10"/>
      <w:bookmarkEnd w:id="11"/>
    </w:p>
    <w:p w14:paraId="234667D1" w14:textId="2F670666" w:rsidR="006F3EF0" w:rsidRPr="009D2B15" w:rsidRDefault="006F3EF0" w:rsidP="006F3EF0">
      <w:pPr>
        <w:overflowPunct w:val="0"/>
        <w:autoSpaceDE w:val="0"/>
        <w:autoSpaceDN w:val="0"/>
        <w:adjustRightInd w:val="0"/>
        <w:spacing w:after="120"/>
        <w:jc w:val="both"/>
        <w:textAlignment w:val="baseline"/>
      </w:pPr>
      <w:r>
        <w:rPr>
          <w:rFonts w:eastAsia="SimSun"/>
          <w:lang w:eastAsia="zh-CN"/>
        </w:rPr>
        <w:t xml:space="preserve">According to TS 36.213 section 6.1.1, for </w:t>
      </w:r>
      <w:proofErr w:type="spellStart"/>
      <w:r>
        <w:rPr>
          <w:rFonts w:eastAsia="SimSun"/>
          <w:lang w:eastAsia="zh-CN"/>
        </w:rPr>
        <w:t>eMTC</w:t>
      </w:r>
      <w:proofErr w:type="spellEnd"/>
      <w:r>
        <w:rPr>
          <w:rFonts w:eastAsia="SimSun"/>
          <w:lang w:eastAsia="zh-CN"/>
        </w:rPr>
        <w:t xml:space="preserve">, </w:t>
      </w:r>
      <w:r>
        <w:t xml:space="preserve">if the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in subframe </w:t>
      </w:r>
      <w:r>
        <w:rPr>
          <w:i/>
          <w:iCs/>
        </w:rPr>
        <w:t>n</w:t>
      </w:r>
      <w:r>
        <w:t xml:space="preserve">+4 or </w:t>
      </w:r>
      <w:r>
        <w:rPr>
          <w:i/>
          <w:iCs/>
        </w:rPr>
        <w:t>n</w:t>
      </w:r>
      <w:r>
        <w:t xml:space="preserve">+5 based on different situations. </w:t>
      </w:r>
    </w:p>
    <w:p w14:paraId="5F097B57" w14:textId="04713C4B" w:rsidR="006F3EF0" w:rsidRDefault="006F3EF0" w:rsidP="006F3EF0">
      <w:pPr>
        <w:overflowPunct w:val="0"/>
        <w:autoSpaceDE w:val="0"/>
        <w:autoSpaceDN w:val="0"/>
        <w:adjustRightInd w:val="0"/>
        <w:spacing w:after="120"/>
        <w:jc w:val="both"/>
        <w:textAlignment w:val="baseline"/>
      </w:pPr>
      <w:r>
        <w:rPr>
          <w:rFonts w:eastAsia="SimSun"/>
          <w:lang w:eastAsia="zh-CN"/>
        </w:rPr>
        <w:t>According to</w:t>
      </w:r>
      <w:r>
        <w:rPr>
          <w:rFonts w:eastAsia="SimSun"/>
          <w:bCs/>
          <w:iCs/>
          <w:lang w:eastAsia="zh-CN"/>
        </w:rPr>
        <w:t xml:space="preserve"> TS 36.213 section 16.3.2, </w:t>
      </w:r>
      <w:r>
        <w:t xml:space="preserve">for NB-IoT, if a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the NB-IoT UL subframe starting 12 milliseconds after the end of subframe </w:t>
      </w:r>
      <w:r>
        <w:rPr>
          <w:i/>
        </w:rPr>
        <w:t>n</w:t>
      </w:r>
      <w:r>
        <w:t xml:space="preserve">. </w:t>
      </w:r>
    </w:p>
    <w:p w14:paraId="0722ADE4" w14:textId="3085F9B4" w:rsidR="009C4D09" w:rsidRPr="00B36881" w:rsidRDefault="009C4D09" w:rsidP="006F3EF0">
      <w:pPr>
        <w:overflowPunct w:val="0"/>
        <w:autoSpaceDE w:val="0"/>
        <w:autoSpaceDN w:val="0"/>
        <w:adjustRightInd w:val="0"/>
        <w:spacing w:after="120"/>
        <w:jc w:val="both"/>
        <w:textAlignment w:val="baseline"/>
      </w:pPr>
      <w:r>
        <w:t xml:space="preserve">As the TA in </w:t>
      </w:r>
      <w:r w:rsidR="00844C38">
        <w:t xml:space="preserve">IoT </w:t>
      </w:r>
      <w:r>
        <w:t>NTN is likely</w:t>
      </w:r>
      <w:r w:rsidR="00844C38">
        <w:t xml:space="preserve"> the duration of multiple subframes, companies have studied this timing relationship.</w:t>
      </w:r>
    </w:p>
    <w:p w14:paraId="09CD9E36" w14:textId="77777777" w:rsidR="006F3EF0" w:rsidRPr="00100D31" w:rsidRDefault="006F3EF0" w:rsidP="006F3EF0">
      <w:pPr>
        <w:pStyle w:val="Heading3"/>
      </w:pPr>
      <w:r>
        <w:t xml:space="preserve"> </w:t>
      </w:r>
      <w:bookmarkStart w:id="12" w:name="_Toc84850790"/>
      <w:r>
        <w:t>Companies’ Observations and Proposals</w:t>
      </w:r>
      <w:bookmarkEnd w:id="12"/>
    </w:p>
    <w:tbl>
      <w:tblPr>
        <w:tblStyle w:val="TableGrid"/>
        <w:tblW w:w="0" w:type="auto"/>
        <w:tblLook w:val="04A0" w:firstRow="1" w:lastRow="0" w:firstColumn="1" w:lastColumn="0" w:noHBand="0" w:noVBand="1"/>
      </w:tblPr>
      <w:tblGrid>
        <w:gridCol w:w="1980"/>
        <w:gridCol w:w="7036"/>
      </w:tblGrid>
      <w:tr w:rsidR="006F3EF0" w14:paraId="4A6E28BA" w14:textId="77777777" w:rsidTr="00295DFC">
        <w:tc>
          <w:tcPr>
            <w:tcW w:w="1980" w:type="dxa"/>
          </w:tcPr>
          <w:p w14:paraId="6B97A337" w14:textId="77777777" w:rsidR="006F3EF0" w:rsidRDefault="006F3EF0" w:rsidP="00295DFC">
            <w:r>
              <w:t xml:space="preserve">Huawei, </w:t>
            </w:r>
            <w:proofErr w:type="spellStart"/>
            <w:r w:rsidRPr="00F72C56">
              <w:t>HiSilicon</w:t>
            </w:r>
            <w:proofErr w:type="spellEnd"/>
          </w:p>
        </w:tc>
        <w:tc>
          <w:tcPr>
            <w:tcW w:w="7036" w:type="dxa"/>
          </w:tcPr>
          <w:p w14:paraId="335D57AA" w14:textId="77777777" w:rsidR="006F3EF0" w:rsidRDefault="006F3EF0" w:rsidP="00295DFC">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proofErr w:type="spellStart"/>
            <w:r>
              <w:rPr>
                <w:i/>
                <w:sz w:val="22"/>
                <w:szCs w:val="22"/>
              </w:rPr>
              <w:t>ccording</w:t>
            </w:r>
            <w:proofErr w:type="spellEnd"/>
            <w:r>
              <w:rPr>
                <w:i/>
                <w:sz w:val="22"/>
                <w:szCs w:val="22"/>
              </w:rPr>
              <w:t xml:space="preserve"> to the current specification, a</w:t>
            </w:r>
            <w:r>
              <w:rPr>
                <w:i/>
                <w:sz w:val="22"/>
                <w:szCs w:val="22"/>
                <w:lang w:val="en-GB"/>
              </w:rPr>
              <w:t xml:space="preserve"> UE can select</w:t>
            </w:r>
            <w:r>
              <w:rPr>
                <w:i/>
                <w:sz w:val="22"/>
                <w:szCs w:val="22"/>
              </w:rPr>
              <w:t xml:space="preserve"> a proper occasion for PRACH retransmission by </w:t>
            </w:r>
            <w:proofErr w:type="gramStart"/>
            <w:r>
              <w:rPr>
                <w:i/>
                <w:sz w:val="22"/>
                <w:szCs w:val="22"/>
              </w:rPr>
              <w:t>taking into account</w:t>
            </w:r>
            <w:proofErr w:type="gramEnd"/>
            <w:r>
              <w:rPr>
                <w:i/>
                <w:sz w:val="22"/>
                <w:szCs w:val="22"/>
              </w:rPr>
              <w:t xml:space="preserve"> effect of timing advanced applied at the UE.</w:t>
            </w:r>
          </w:p>
          <w:p w14:paraId="1EF8D0C7" w14:textId="77777777" w:rsidR="006F3EF0" w:rsidRPr="004650AB" w:rsidRDefault="006F3EF0" w:rsidP="00295DFC">
            <w:pPr>
              <w:rPr>
                <w:i/>
                <w:sz w:val="22"/>
                <w:szCs w:val="22"/>
                <w:lang w:val="en-GB"/>
              </w:rPr>
            </w:pPr>
            <w:r w:rsidRPr="005F0D85">
              <w:rPr>
                <w:b/>
                <w:i/>
              </w:rPr>
              <w:t xml:space="preserve">Proposal 1: </w:t>
            </w:r>
            <w:r w:rsidRPr="005F0D85">
              <w:rPr>
                <w:i/>
              </w:rPr>
              <w:t xml:space="preserve">For NB-IoT, there is </w:t>
            </w:r>
            <w:r w:rsidRPr="005F0D85">
              <w:rPr>
                <w:i/>
                <w:lang w:val="en-GB"/>
              </w:rPr>
              <w:t>no need to enhance the timing relationship of NPRACH preamble retransmission.</w:t>
            </w:r>
          </w:p>
        </w:tc>
      </w:tr>
      <w:tr w:rsidR="006F3EF0" w14:paraId="3B1FD3E6" w14:textId="77777777" w:rsidTr="00295DFC">
        <w:tc>
          <w:tcPr>
            <w:tcW w:w="1980" w:type="dxa"/>
          </w:tcPr>
          <w:p w14:paraId="7F1D3784" w14:textId="77777777" w:rsidR="006F3EF0" w:rsidRPr="00A01464" w:rsidRDefault="006F3EF0" w:rsidP="00295DFC">
            <w:pPr>
              <w:rPr>
                <w:bCs/>
              </w:rPr>
            </w:pPr>
            <w:proofErr w:type="spellStart"/>
            <w:r w:rsidRPr="00A01464">
              <w:rPr>
                <w:bCs/>
              </w:rPr>
              <w:t>Spreadtrum</w:t>
            </w:r>
            <w:proofErr w:type="spellEnd"/>
            <w:r w:rsidRPr="00A01464">
              <w:rPr>
                <w:bCs/>
              </w:rPr>
              <w:t xml:space="preserve"> Communications</w:t>
            </w:r>
          </w:p>
        </w:tc>
        <w:tc>
          <w:tcPr>
            <w:tcW w:w="7036" w:type="dxa"/>
          </w:tcPr>
          <w:p w14:paraId="1EE7BBE4" w14:textId="77777777" w:rsidR="006F3EF0" w:rsidRPr="00A01464" w:rsidRDefault="006F3EF0" w:rsidP="00295DFC">
            <w:pPr>
              <w:rPr>
                <w:b/>
                <w:i/>
              </w:rPr>
            </w:pPr>
            <w:r>
              <w:rPr>
                <w:b/>
                <w:i/>
              </w:rPr>
              <w:t xml:space="preserve">Proposal 6: If the UE determines that a preamble retransmission is necessary, the choice of a suitable preamble retransmission slot shall be delayed by </w:t>
            </w:r>
            <w:proofErr w:type="spellStart"/>
            <w:r>
              <w:rPr>
                <w:b/>
                <w:i/>
              </w:rPr>
              <w:t>K_offset</w:t>
            </w:r>
            <w:proofErr w:type="spellEnd"/>
            <w:r>
              <w:rPr>
                <w:b/>
                <w:i/>
              </w:rPr>
              <w:t xml:space="preserve"> as compared to current specification.</w:t>
            </w:r>
          </w:p>
        </w:tc>
      </w:tr>
      <w:tr w:rsidR="006F3EF0" w14:paraId="18EF55DA" w14:textId="77777777" w:rsidTr="00295DFC">
        <w:tc>
          <w:tcPr>
            <w:tcW w:w="1980" w:type="dxa"/>
          </w:tcPr>
          <w:p w14:paraId="4F10EFA0" w14:textId="77777777" w:rsidR="006F3EF0" w:rsidRPr="00A01464" w:rsidRDefault="006F3EF0" w:rsidP="00295DFC">
            <w:pPr>
              <w:rPr>
                <w:bCs/>
              </w:rPr>
            </w:pPr>
            <w:r>
              <w:rPr>
                <w:bCs/>
              </w:rPr>
              <w:t>vivo</w:t>
            </w:r>
          </w:p>
        </w:tc>
        <w:tc>
          <w:tcPr>
            <w:tcW w:w="7036" w:type="dxa"/>
          </w:tcPr>
          <w:p w14:paraId="57C5BB7E" w14:textId="77777777" w:rsidR="006F3EF0" w:rsidRDefault="006F3EF0" w:rsidP="00295DFC">
            <w:pPr>
              <w:overflowPunct w:val="0"/>
              <w:spacing w:after="120"/>
              <w:textAlignment w:val="baseline"/>
              <w:rPr>
                <w:b/>
                <w:iCs/>
              </w:rPr>
            </w:pPr>
            <w:r>
              <w:rPr>
                <w:b/>
                <w:i/>
              </w:rPr>
              <w:t>Proposal 1:</w:t>
            </w:r>
            <w:r>
              <w:t xml:space="preserve"> </w:t>
            </w:r>
            <w:r>
              <w:rPr>
                <w:b/>
                <w:i/>
              </w:rPr>
              <w:t xml:space="preserve">For </w:t>
            </w:r>
            <w:proofErr w:type="spellStart"/>
            <w:r>
              <w:rPr>
                <w:b/>
                <w:i/>
              </w:rPr>
              <w:t>eMTC</w:t>
            </w:r>
            <w:proofErr w:type="spellEnd"/>
            <w:r>
              <w:rPr>
                <w:b/>
                <w:i/>
              </w:rPr>
              <w:t xml:space="preserve"> in NTN, support to introduce </w:t>
            </w:r>
            <w:proofErr w:type="spellStart"/>
            <w:r>
              <w:rPr>
                <w:b/>
                <w:i/>
              </w:rPr>
              <w:t>K_offset</w:t>
            </w:r>
            <w:proofErr w:type="spellEnd"/>
            <w:r>
              <w:rPr>
                <w:b/>
                <w:i/>
              </w:rPr>
              <w:t xml:space="preserve"> to enhance the timing relationship of preamble retransmission</w:t>
            </w:r>
            <w:r>
              <w:rPr>
                <w:b/>
                <w:iCs/>
              </w:rPr>
              <w:t>.</w:t>
            </w:r>
          </w:p>
          <w:p w14:paraId="57B6BFF7" w14:textId="77777777" w:rsidR="006F3EF0" w:rsidRPr="009D2B15" w:rsidRDefault="006F3EF0" w:rsidP="00295DFC">
            <w:pPr>
              <w:overflowPunct w:val="0"/>
              <w:spacing w:after="120"/>
              <w:textAlignment w:val="baseline"/>
              <w:rPr>
                <w:b/>
                <w:i/>
              </w:rPr>
            </w:pPr>
            <w:r w:rsidRPr="005F0D85">
              <w:rPr>
                <w:b/>
                <w:i/>
              </w:rPr>
              <w:t>Proposal 2:</w:t>
            </w:r>
            <w:r w:rsidRPr="005F0D85">
              <w:t xml:space="preserve"> </w:t>
            </w:r>
            <w:r w:rsidRPr="005F0D85">
              <w:rPr>
                <w:b/>
                <w:i/>
              </w:rPr>
              <w:t>For NB-IoT in NTN, not support to enhance the timing relationship of preamble retransmission</w:t>
            </w:r>
            <w:r w:rsidRPr="005F0D85">
              <w:rPr>
                <w:b/>
                <w:iCs/>
              </w:rPr>
              <w:t>.</w:t>
            </w:r>
          </w:p>
        </w:tc>
      </w:tr>
      <w:tr w:rsidR="006F3EF0" w14:paraId="2451B0B1" w14:textId="77777777" w:rsidTr="00295DFC">
        <w:tc>
          <w:tcPr>
            <w:tcW w:w="1980" w:type="dxa"/>
          </w:tcPr>
          <w:p w14:paraId="30BD4DFC" w14:textId="77777777" w:rsidR="006F3EF0" w:rsidRDefault="006F3EF0" w:rsidP="00295DFC">
            <w:r>
              <w:t>Sony</w:t>
            </w:r>
          </w:p>
        </w:tc>
        <w:tc>
          <w:tcPr>
            <w:tcW w:w="7036" w:type="dxa"/>
          </w:tcPr>
          <w:p w14:paraId="69658274" w14:textId="77777777" w:rsidR="006F3EF0" w:rsidRDefault="006F3EF0" w:rsidP="00295DFC">
            <w:pPr>
              <w:rPr>
                <w:bCs/>
                <w:szCs w:val="22"/>
                <w:lang w:eastAsia="x-none"/>
              </w:rPr>
            </w:pPr>
            <w:r>
              <w:rPr>
                <w:b/>
                <w:lang w:eastAsia="x-none"/>
              </w:rPr>
              <w:t>Observation 1:</w:t>
            </w:r>
            <w:r>
              <w:rPr>
                <w:bCs/>
                <w:lang w:eastAsia="x-none"/>
              </w:rPr>
              <w:t xml:space="preserve"> </w:t>
            </w:r>
            <w:r>
              <w:rPr>
                <w:b/>
                <w:lang w:eastAsia="x-none"/>
              </w:rPr>
              <w:t>For IoT NTN, timing relationship enhancement of preamble retransmission is needed.</w:t>
            </w:r>
          </w:p>
          <w:p w14:paraId="764A8809" w14:textId="77777777" w:rsidR="006F3EF0" w:rsidRPr="00D46C37" w:rsidRDefault="006F3EF0" w:rsidP="00295DFC">
            <w:pPr>
              <w:rPr>
                <w:b/>
                <w:lang w:eastAsia="x-none"/>
              </w:rPr>
            </w:pPr>
            <w:r>
              <w:rPr>
                <w:b/>
                <w:lang w:eastAsia="x-none"/>
              </w:rPr>
              <w:t xml:space="preserve">Proposal 3: For IoT NTN, if the UE determines that a preamble retransmission is necessary, the choice of a suitable preamble retransmission slot shall be delayed by </w:t>
            </w:r>
            <w:proofErr w:type="spellStart"/>
            <w:r>
              <w:rPr>
                <w:b/>
                <w:lang w:eastAsia="x-none"/>
              </w:rPr>
              <w:t>Koffset</w:t>
            </w:r>
            <w:proofErr w:type="spellEnd"/>
            <w:r>
              <w:rPr>
                <w:b/>
                <w:lang w:eastAsia="x-none"/>
              </w:rPr>
              <w:t xml:space="preserve"> as compared to current specification.</w:t>
            </w:r>
          </w:p>
        </w:tc>
      </w:tr>
      <w:tr w:rsidR="006F3EF0" w14:paraId="1927C796" w14:textId="77777777" w:rsidTr="00295DFC">
        <w:tc>
          <w:tcPr>
            <w:tcW w:w="1980" w:type="dxa"/>
          </w:tcPr>
          <w:p w14:paraId="6CF42DAC" w14:textId="77777777" w:rsidR="006F3EF0" w:rsidRDefault="006F3EF0" w:rsidP="00295DFC">
            <w:r>
              <w:t>Samsung</w:t>
            </w:r>
          </w:p>
        </w:tc>
        <w:tc>
          <w:tcPr>
            <w:tcW w:w="7036" w:type="dxa"/>
          </w:tcPr>
          <w:p w14:paraId="6E89023D" w14:textId="77777777" w:rsidR="006F3EF0" w:rsidRDefault="006F3EF0" w:rsidP="00295DFC">
            <w:pPr>
              <w:rPr>
                <w:b/>
                <w:bCs/>
              </w:rPr>
            </w:pPr>
            <w:r>
              <w:rPr>
                <w:b/>
              </w:rPr>
              <w:t xml:space="preserve">Proposal 2: </w:t>
            </w:r>
            <w:r>
              <w:rPr>
                <w:b/>
                <w:lang w:eastAsia="x-none"/>
              </w:rPr>
              <w:t xml:space="preserve">For NB-IoT, on receiving a NPDSCH with no RAR message or not successfully decoded that ends in subframe </w:t>
            </w:r>
            <w:r>
              <w:rPr>
                <w:b/>
                <w:i/>
                <w:lang w:eastAsia="x-none"/>
              </w:rPr>
              <w:t>n</w:t>
            </w:r>
            <w:r>
              <w:rPr>
                <w:b/>
                <w:lang w:eastAsia="x-none"/>
              </w:rPr>
              <w:t xml:space="preserve"> or not receiving a NPDCCH scheduling a RAR in subframe </w:t>
            </w:r>
            <w:r>
              <w:rPr>
                <w:b/>
                <w:i/>
                <w:lang w:eastAsia="x-none"/>
              </w:rPr>
              <w:t>n</w:t>
            </w:r>
            <w:r>
              <w:rPr>
                <w:b/>
                <w:lang w:eastAsia="x-none"/>
              </w:rPr>
              <w:t xml:space="preserve">, </w:t>
            </w:r>
            <w:r>
              <w:rPr>
                <w:b/>
              </w:rPr>
              <w:t xml:space="preserve">where subframe </w:t>
            </w:r>
            <w:r>
              <w:rPr>
                <w:b/>
                <w:i/>
              </w:rPr>
              <w:t>n</w:t>
            </w:r>
            <w:r>
              <w:rPr>
                <w:b/>
              </w:rPr>
              <w:t xml:space="preserve"> is the last subframe of the RAR window</w:t>
            </w:r>
            <w:r>
              <w:rPr>
                <w:b/>
                <w:lang w:eastAsia="x-none"/>
              </w:rPr>
              <w:t xml:space="preserve">, </w:t>
            </w:r>
            <w:r>
              <w:rPr>
                <w:rFonts w:eastAsia="Malgun Gothic"/>
                <w:b/>
              </w:rPr>
              <w:t>a new PRACH preamble</w:t>
            </w:r>
            <w:r>
              <w:rPr>
                <w:b/>
                <w:lang w:eastAsia="x-none"/>
              </w:rPr>
              <w:t xml:space="preserve"> is transmitted with a delay of </w:t>
            </w:r>
            <w:proofErr w:type="spellStart"/>
            <w:r>
              <w:rPr>
                <w:b/>
                <w:i/>
                <w:lang w:eastAsia="x-none"/>
              </w:rPr>
              <w:t>k_offset</w:t>
            </w:r>
            <w:proofErr w:type="spellEnd"/>
            <w:r>
              <w:rPr>
                <w:b/>
                <w:lang w:eastAsia="x-none"/>
              </w:rPr>
              <w:t xml:space="preserve"> as compared to transmission as per current specification.</w:t>
            </w:r>
          </w:p>
        </w:tc>
      </w:tr>
      <w:tr w:rsidR="006F3EF0" w14:paraId="3BF880EA" w14:textId="77777777" w:rsidTr="00295DFC">
        <w:tc>
          <w:tcPr>
            <w:tcW w:w="1980" w:type="dxa"/>
          </w:tcPr>
          <w:p w14:paraId="26208ED9" w14:textId="77777777" w:rsidR="006F3EF0" w:rsidRDefault="006F3EF0" w:rsidP="00295DFC">
            <w:r>
              <w:t>CATT</w:t>
            </w:r>
          </w:p>
        </w:tc>
        <w:tc>
          <w:tcPr>
            <w:tcW w:w="7036" w:type="dxa"/>
          </w:tcPr>
          <w:p w14:paraId="4A14EE01" w14:textId="77777777" w:rsidR="006F3EF0" w:rsidRDefault="006F3EF0" w:rsidP="00295DFC">
            <w:pPr>
              <w:autoSpaceDE/>
              <w:adjustRightInd/>
              <w:jc w:val="left"/>
              <w:rPr>
                <w:b/>
                <w:noProof/>
              </w:rPr>
            </w:pPr>
            <w:r>
              <w:rPr>
                <w:b/>
                <w:noProof/>
              </w:rPr>
              <w:t>Proposal 1: For NB-IoT in NTN, timing enhancement of preamble retransmission is needed.</w:t>
            </w:r>
          </w:p>
          <w:p w14:paraId="1FFB67AB" w14:textId="77777777" w:rsidR="006F3EF0" w:rsidRDefault="006F3EF0" w:rsidP="00295DFC">
            <w:pPr>
              <w:autoSpaceDE/>
              <w:adjustRightInd/>
              <w:jc w:val="left"/>
              <w:rPr>
                <w:b/>
                <w:noProof/>
              </w:rPr>
            </w:pPr>
          </w:p>
          <w:p w14:paraId="0AC4D3A8" w14:textId="77777777" w:rsidR="006F3EF0" w:rsidRPr="002140A4" w:rsidRDefault="006F3EF0" w:rsidP="00295DFC">
            <w:pPr>
              <w:autoSpaceDE/>
              <w:adjustRightInd/>
              <w:jc w:val="left"/>
              <w:rPr>
                <w:b/>
                <w:color w:val="000000" w:themeColor="text1"/>
              </w:rPr>
            </w:pPr>
            <w:r>
              <w:rPr>
                <w:b/>
                <w:noProof/>
              </w:rPr>
              <w:t>Proposal 2: For eMTC in NTN, timing enhancement of preamble retransmission is needed.</w:t>
            </w:r>
          </w:p>
        </w:tc>
      </w:tr>
      <w:tr w:rsidR="006F3EF0" w14:paraId="51CFDF4C" w14:textId="77777777" w:rsidTr="00295DFC">
        <w:tc>
          <w:tcPr>
            <w:tcW w:w="1980" w:type="dxa"/>
          </w:tcPr>
          <w:p w14:paraId="47766347" w14:textId="77777777" w:rsidR="006F3EF0" w:rsidRDefault="006F3EF0" w:rsidP="00295DFC">
            <w:r w:rsidRPr="00853968">
              <w:lastRenderedPageBreak/>
              <w:t>OPPO</w:t>
            </w:r>
          </w:p>
        </w:tc>
        <w:tc>
          <w:tcPr>
            <w:tcW w:w="7036" w:type="dxa"/>
          </w:tcPr>
          <w:p w14:paraId="23CB8591" w14:textId="77777777" w:rsidR="006F3EF0" w:rsidRPr="00E725E0" w:rsidRDefault="006F3EF0" w:rsidP="00295DFC">
            <w:pPr>
              <w:pStyle w:val="BodyText"/>
              <w:rPr>
                <w:rFonts w:eastAsia="SimSun"/>
                <w:b/>
                <w:szCs w:val="24"/>
              </w:rPr>
            </w:pPr>
            <w:r>
              <w:rPr>
                <w:rFonts w:eastAsia="SimSun"/>
                <w:b/>
              </w:rPr>
              <w:t xml:space="preserve">Proposal 5: It should </w:t>
            </w:r>
            <w:r>
              <w:rPr>
                <w:b/>
              </w:rPr>
              <w:t>reach an agreement on the understanding of “subframe n” before discussing the preamble retransmission.</w:t>
            </w:r>
            <w:r>
              <w:rPr>
                <w:rFonts w:eastAsia="SimSun"/>
                <w:b/>
              </w:rPr>
              <w:t xml:space="preserve"> </w:t>
            </w:r>
          </w:p>
        </w:tc>
      </w:tr>
      <w:tr w:rsidR="006F3EF0" w14:paraId="51F0AEF9" w14:textId="77777777" w:rsidTr="00295DFC">
        <w:tc>
          <w:tcPr>
            <w:tcW w:w="1980" w:type="dxa"/>
          </w:tcPr>
          <w:p w14:paraId="2EB6355C" w14:textId="77777777" w:rsidR="006F3EF0" w:rsidRPr="00853968" w:rsidRDefault="006F3EF0" w:rsidP="00295DFC">
            <w:r>
              <w:t>CMCC</w:t>
            </w:r>
          </w:p>
        </w:tc>
        <w:tc>
          <w:tcPr>
            <w:tcW w:w="7036" w:type="dxa"/>
          </w:tcPr>
          <w:p w14:paraId="1F29E097" w14:textId="77777777" w:rsidR="006F3EF0" w:rsidRDefault="006F3EF0" w:rsidP="00295DFC">
            <w:pPr>
              <w:spacing w:beforeLines="50" w:before="120" w:afterLines="50" w:after="120"/>
              <w:rPr>
                <w:bCs/>
                <w:iCs/>
              </w:rPr>
            </w:pPr>
            <w:r>
              <w:rPr>
                <w:b/>
                <w:i/>
                <w:u w:val="single"/>
              </w:rPr>
              <w:t>Observation 1:</w:t>
            </w:r>
            <w:r>
              <w:rPr>
                <w:bCs/>
              </w:rPr>
              <w:t xml:space="preserve"> </w:t>
            </w:r>
            <w:r>
              <w:rPr>
                <w:bCs/>
                <w:iCs/>
              </w:rPr>
              <w:t>If DL subframe n is used for timing of PRACH preamble retransmission, there is no need for enhancement on timing relationship enhancement.</w:t>
            </w:r>
          </w:p>
          <w:p w14:paraId="2499D65A" w14:textId="77777777" w:rsidR="006F3EF0" w:rsidRDefault="006F3EF0" w:rsidP="00295DFC">
            <w:pPr>
              <w:spacing w:beforeLines="50" w:before="120" w:afterLines="50" w:after="120"/>
              <w:rPr>
                <w:bCs/>
                <w:iCs/>
              </w:rPr>
            </w:pPr>
            <w:r>
              <w:rPr>
                <w:b/>
                <w:i/>
                <w:u w:val="single"/>
              </w:rPr>
              <w:t>Proposal 2:</w:t>
            </w:r>
            <w:r>
              <w:rPr>
                <w:bCs/>
              </w:rPr>
              <w:t xml:space="preserve"> If </w:t>
            </w:r>
            <w:r>
              <w:rPr>
                <w:bCs/>
                <w:iCs/>
              </w:rPr>
              <w:t>DL subframe n is used for timing of PRACH preamble retransmission, FFS whether specification modification for clarification is needed, e.g.,</w:t>
            </w:r>
          </w:p>
          <w:p w14:paraId="3CC0F7D6" w14:textId="77777777" w:rsidR="006F3EF0" w:rsidRPr="003924D8" w:rsidRDefault="006F3EF0" w:rsidP="00295DFC">
            <w:pPr>
              <w:spacing w:beforeLines="50" w:before="120" w:afterLines="50" w:after="120"/>
              <w:rPr>
                <w:bCs/>
                <w:iCs/>
              </w:rPr>
            </w:pPr>
            <w:r>
              <w:rPr>
                <w:b/>
                <w:i/>
                <w:u w:val="single"/>
              </w:rPr>
              <w:t>Proposal 3:</w:t>
            </w:r>
            <w:r>
              <w:rPr>
                <w:bCs/>
              </w:rPr>
              <w:t xml:space="preserve"> If </w:t>
            </w:r>
            <w:r>
              <w:rPr>
                <w:bCs/>
                <w:iCs/>
              </w:rPr>
              <w:t xml:space="preserve">UL subframe n is used for timing of PRACH preamble retransmission, support timing enhancement based on </w:t>
            </w:r>
            <w:proofErr w:type="spellStart"/>
            <w:r>
              <w:rPr>
                <w:bCs/>
                <w:iCs/>
              </w:rPr>
              <w:t>K_offset</w:t>
            </w:r>
            <w:proofErr w:type="spellEnd"/>
            <w:r>
              <w:rPr>
                <w:bCs/>
                <w:iCs/>
              </w:rPr>
              <w:t>.</w:t>
            </w:r>
          </w:p>
        </w:tc>
      </w:tr>
      <w:tr w:rsidR="006F3EF0" w14:paraId="2C36FB39" w14:textId="77777777" w:rsidTr="00295DFC">
        <w:tc>
          <w:tcPr>
            <w:tcW w:w="1980" w:type="dxa"/>
          </w:tcPr>
          <w:p w14:paraId="19756552" w14:textId="77777777" w:rsidR="006F3EF0" w:rsidRDefault="006F3EF0" w:rsidP="00295DFC">
            <w:r w:rsidRPr="000175A9">
              <w:t>Xiaomi</w:t>
            </w:r>
          </w:p>
        </w:tc>
        <w:tc>
          <w:tcPr>
            <w:tcW w:w="7036" w:type="dxa"/>
          </w:tcPr>
          <w:p w14:paraId="47BCAC9E" w14:textId="77777777" w:rsidR="006F3EF0" w:rsidRDefault="006F3EF0" w:rsidP="00295DFC">
            <w:pPr>
              <w:pStyle w:val="Proposal"/>
              <w:tabs>
                <w:tab w:val="clear" w:pos="1304"/>
                <w:tab w:val="clear" w:pos="2725"/>
              </w:tabs>
              <w:rPr>
                <w:lang w:eastAsia="zh-TW"/>
              </w:rPr>
            </w:pPr>
            <w:r>
              <w:rPr>
                <w:b w:val="0"/>
                <w:i/>
              </w:rPr>
              <w:t>Proposal 2: For IoT NTN, the preamble retransmission should be performed on a slot that is delayed by an offset as compared to current specification</w:t>
            </w:r>
          </w:p>
        </w:tc>
      </w:tr>
      <w:tr w:rsidR="006F3EF0" w14:paraId="54296E18" w14:textId="77777777" w:rsidTr="00295DFC">
        <w:tc>
          <w:tcPr>
            <w:tcW w:w="1980" w:type="dxa"/>
          </w:tcPr>
          <w:p w14:paraId="54507AAB" w14:textId="77777777" w:rsidR="006F3EF0" w:rsidRPr="000D7CB6" w:rsidRDefault="006F3EF0" w:rsidP="00295DFC">
            <w:r>
              <w:t>ZTE</w:t>
            </w:r>
          </w:p>
        </w:tc>
        <w:tc>
          <w:tcPr>
            <w:tcW w:w="7036" w:type="dxa"/>
          </w:tcPr>
          <w:p w14:paraId="2E7EDE78" w14:textId="77777777" w:rsidR="006F3EF0" w:rsidRPr="00AD0C54" w:rsidRDefault="006F3EF0" w:rsidP="00295DFC">
            <w:pPr>
              <w:pStyle w:val="ListParagraph"/>
              <w:spacing w:beforeLines="50" w:before="120" w:afterLines="50"/>
              <w:ind w:firstLineChars="0" w:firstLine="0"/>
              <w:rPr>
                <w:i/>
                <w:iCs/>
              </w:rPr>
            </w:pPr>
            <w:r>
              <w:rPr>
                <w:b/>
                <w:bCs/>
                <w:i/>
                <w:iCs/>
              </w:rPr>
              <w:t>Proposal-3:</w:t>
            </w:r>
            <w:r>
              <w:rPr>
                <w:i/>
                <w:iCs/>
              </w:rPr>
              <w:t xml:space="preserve"> For NB-IoT/</w:t>
            </w:r>
            <w:proofErr w:type="spellStart"/>
            <w:r>
              <w:rPr>
                <w:i/>
                <w:iCs/>
              </w:rPr>
              <w:t>eMTC</w:t>
            </w:r>
            <w:proofErr w:type="spellEnd"/>
            <w:r>
              <w:rPr>
                <w:i/>
                <w:iCs/>
              </w:rPr>
              <w:t xml:space="preserve"> over NTN, introduce </w:t>
            </w:r>
            <w:proofErr w:type="spellStart"/>
            <w:r>
              <w:rPr>
                <w:i/>
                <w:iCs/>
              </w:rPr>
              <w:t>K_offset</w:t>
            </w:r>
            <w:proofErr w:type="spellEnd"/>
            <w:r>
              <w:rPr>
                <w:i/>
                <w:iCs/>
              </w:rPr>
              <w:t xml:space="preserve"> to enhance the timing of preamble retransmission.</w:t>
            </w:r>
          </w:p>
        </w:tc>
      </w:tr>
    </w:tbl>
    <w:p w14:paraId="54717A04" w14:textId="1C47C253" w:rsidR="006F3EF0" w:rsidRDefault="006F3EF0" w:rsidP="006F3EF0">
      <w:pPr>
        <w:pStyle w:val="Heading3"/>
        <w:rPr>
          <w:lang w:eastAsia="zh-CN"/>
        </w:rPr>
      </w:pPr>
      <w:bookmarkStart w:id="13" w:name="_Toc84850791"/>
      <w:r>
        <w:t xml:space="preserve">FIRST ROUND Discussion on </w:t>
      </w:r>
      <w:r>
        <w:rPr>
          <w:lang w:eastAsia="zh-CN"/>
        </w:rPr>
        <w:t>PRACH Preamble Retransmission</w:t>
      </w:r>
      <w:bookmarkEnd w:id="13"/>
      <w:r w:rsidRPr="00593334">
        <w:rPr>
          <w:lang w:eastAsia="zh-CN"/>
        </w:rPr>
        <w:t xml:space="preserve"> </w:t>
      </w:r>
    </w:p>
    <w:p w14:paraId="2062C97E" w14:textId="1E6D5431" w:rsidR="006F3EF0" w:rsidRDefault="006F3EF0" w:rsidP="006F3EF0">
      <w:pPr>
        <w:spacing w:after="160"/>
        <w:rPr>
          <w:lang w:eastAsia="zh-CN"/>
        </w:rPr>
      </w:pPr>
      <w:r>
        <w:rPr>
          <w:lang w:eastAsia="zh-CN"/>
        </w:rPr>
        <w:t xml:space="preserve">10 companies make observations and proposals on this issue. Of these, 6 companies propose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xml:space="preserve">. </w:t>
      </w:r>
    </w:p>
    <w:p w14:paraId="68DC3E72" w14:textId="365754DD" w:rsidR="00206C5F" w:rsidRDefault="006F3EF0" w:rsidP="006F3EF0">
      <w:pPr>
        <w:spacing w:after="160"/>
      </w:pPr>
      <w:r>
        <w:t xml:space="preserve">Huawei, </w:t>
      </w:r>
      <w:proofErr w:type="spellStart"/>
      <w:r w:rsidRPr="00F72C56">
        <w:t>HiSilicon</w:t>
      </w:r>
      <w:proofErr w:type="spellEnd"/>
      <w:r>
        <w:rPr>
          <w:lang w:eastAsia="zh-CN"/>
        </w:rPr>
        <w:t xml:space="preserve"> propose that enhancement is not needed in NB-IoT and explains that ‘</w:t>
      </w:r>
      <w:r>
        <w:t xml:space="preserve">the timing relationship of NPRACH transmission defined in current specification can be fulfilled by UE implementation by taking the effect of TA into consideration, and there is no need to introduce enhancement for NPRACH retransmission’. </w:t>
      </w:r>
      <w:r w:rsidR="005A48E1">
        <w:t xml:space="preserve">It seems to the </w:t>
      </w:r>
      <w:proofErr w:type="gramStart"/>
      <w:r>
        <w:t xml:space="preserve">FL </w:t>
      </w:r>
      <w:r w:rsidR="005A48E1">
        <w:t xml:space="preserve"> that</w:t>
      </w:r>
      <w:proofErr w:type="gramEnd"/>
      <w:r w:rsidR="005A48E1">
        <w:t xml:space="preserve"> the latest time at which the preamble can be retransmitted cannot be left to implementation</w:t>
      </w:r>
      <w:r>
        <w:t xml:space="preserve">. </w:t>
      </w:r>
    </w:p>
    <w:p w14:paraId="4465B940" w14:textId="77777777" w:rsidR="00206C5F" w:rsidRDefault="00206C5F" w:rsidP="00206C5F">
      <w:pPr>
        <w:spacing w:after="160"/>
      </w:pPr>
      <w:r>
        <w:t>vivo proposes that for NB-IoT, this relationship does not need enhancing because:</w:t>
      </w:r>
    </w:p>
    <w:p w14:paraId="1AB2474B" w14:textId="1A3FDFBD" w:rsidR="00206C5F" w:rsidRPr="00206C5F" w:rsidRDefault="00206C5F" w:rsidP="006F3EF0">
      <w:pPr>
        <w:spacing w:after="160"/>
      </w:pPr>
      <w:r>
        <w:t xml:space="preserve">“it’s clear that the UE should retransmit PRACH in a NB-IoT uplink subframe between </w:t>
      </w:r>
      <w:r>
        <w:rPr>
          <w:i/>
          <w:iCs/>
        </w:rPr>
        <w:t>t</w:t>
      </w:r>
      <w:r>
        <w:rPr>
          <w:i/>
          <w:iCs/>
          <w:vertAlign w:val="subscript"/>
        </w:rPr>
        <w:t>0</w:t>
      </w:r>
      <w:r>
        <w:t xml:space="preserve"> to </w:t>
      </w:r>
      <w:r>
        <w:rPr>
          <w:i/>
          <w:iCs/>
        </w:rPr>
        <w:t>t</w:t>
      </w:r>
      <w:r>
        <w:rPr>
          <w:i/>
          <w:iCs/>
          <w:vertAlign w:val="subscript"/>
        </w:rPr>
        <w:t>0</w:t>
      </w:r>
      <w:r>
        <w:t xml:space="preserve">+12ms where </w:t>
      </w:r>
      <w:r>
        <w:rPr>
          <w:i/>
          <w:iCs/>
        </w:rPr>
        <w:t>t</w:t>
      </w:r>
      <w:r>
        <w:rPr>
          <w:i/>
          <w:iCs/>
          <w:vertAlign w:val="subscript"/>
        </w:rPr>
        <w:t>0</w:t>
      </w:r>
      <w:r>
        <w:t xml:space="preserve"> is the time of the end of subframe </w:t>
      </w:r>
      <w:r>
        <w:rPr>
          <w:i/>
        </w:rPr>
        <w:t>n</w:t>
      </w:r>
      <w:r>
        <w:rPr>
          <w:iCs/>
        </w:rPr>
        <w:t xml:space="preserve">. Based on the discussion </w:t>
      </w:r>
      <w:r>
        <w:t>in last meetin</w:t>
      </w:r>
      <w:r>
        <w:rPr>
          <w:iCs/>
        </w:rPr>
        <w:t xml:space="preserve">g, </w:t>
      </w:r>
      <w:r>
        <w:rPr>
          <w:lang w:eastAsia="zh-CN"/>
        </w:rPr>
        <w:t xml:space="preserve">UE-specific TA reporting is supported in IoT-NTN, </w:t>
      </w:r>
      <w:proofErr w:type="spellStart"/>
      <w:r>
        <w:rPr>
          <w:lang w:eastAsia="zh-CN"/>
        </w:rPr>
        <w:t>eN</w:t>
      </w:r>
      <w:r>
        <w:t>B</w:t>
      </w:r>
      <w:proofErr w:type="spellEnd"/>
      <w:r>
        <w:t xml:space="preserve"> coul</w:t>
      </w:r>
      <w:r>
        <w:rPr>
          <w:lang w:eastAsia="zh-CN"/>
        </w:rPr>
        <w:t xml:space="preserve">d be also aware of the timing relationship among these </w:t>
      </w:r>
      <w:r>
        <w:t>subframe</w:t>
      </w:r>
      <w:r>
        <w:rPr>
          <w:lang w:eastAsia="zh-CN"/>
        </w:rPr>
        <w:t xml:space="preserve">s where the UE may </w:t>
      </w:r>
      <w:r>
        <w:t>retransmit PRACH.”</w:t>
      </w:r>
    </w:p>
    <w:p w14:paraId="08D898AE" w14:textId="56CFE153" w:rsidR="006F3EF0" w:rsidRDefault="006F3EF0" w:rsidP="006F3EF0">
      <w:pPr>
        <w:spacing w:after="160"/>
      </w:pPr>
      <w:r>
        <w:t>The current specification says</w:t>
      </w:r>
      <w:r w:rsidR="00206C5F">
        <w:t xml:space="preserve"> for example</w:t>
      </w:r>
      <w:r w:rsidR="00F843AC">
        <w:t xml:space="preserve"> (</w:t>
      </w:r>
      <w:r w:rsidR="00F843AC">
        <w:rPr>
          <w:rFonts w:eastAsia="SimSun"/>
          <w:bCs/>
          <w:iCs/>
          <w:lang w:eastAsia="zh-CN"/>
        </w:rPr>
        <w:t>TS 36.213 section 16.3.2)</w:t>
      </w:r>
      <w:r w:rsidR="00206C5F">
        <w:t xml:space="preserve"> that</w:t>
      </w:r>
      <w:r>
        <w:t>:</w:t>
      </w:r>
    </w:p>
    <w:p w14:paraId="7865FDA2" w14:textId="2C44E4D6" w:rsidR="006F3EF0" w:rsidRDefault="006F3EF0" w:rsidP="006F3EF0">
      <w:pPr>
        <w:spacing w:after="160"/>
      </w:pPr>
      <w:r>
        <w:t xml:space="preserve"> </w:t>
      </w:r>
      <w:proofErr w:type="gramStart"/>
      <w:r>
        <w:t>‘ the</w:t>
      </w:r>
      <w:proofErr w:type="gramEnd"/>
      <w:r>
        <w:t xml:space="preserve"> UE shall be, ready to transmit a new preamble sequence </w:t>
      </w:r>
      <w:r w:rsidRPr="00206C5F">
        <w:rPr>
          <w:b/>
          <w:bCs/>
          <w:u w:val="single"/>
        </w:rPr>
        <w:t>no later than</w:t>
      </w:r>
      <w:r w:rsidRPr="00206C5F">
        <w:rPr>
          <w:b/>
          <w:bCs/>
        </w:rPr>
        <w:t xml:space="preserve"> the NB-IoT UL subframe starting 12 milliseconds</w:t>
      </w:r>
      <w:r>
        <w:t xml:space="preserve"> after the end of subframe </w:t>
      </w:r>
      <w:r>
        <w:rPr>
          <w:i/>
        </w:rPr>
        <w:t>n</w:t>
      </w:r>
      <w:r>
        <w:t>.’</w:t>
      </w:r>
    </w:p>
    <w:p w14:paraId="5C085246" w14:textId="623184E4" w:rsidR="006F3EF0" w:rsidRDefault="00844C38" w:rsidP="006F3EF0">
      <w:pPr>
        <w:spacing w:after="160"/>
      </w:pPr>
      <w:r>
        <w:t xml:space="preserve">In IoT NTN, PRACH retransmission </w:t>
      </w:r>
      <w:r w:rsidR="00CA7AA3">
        <w:t>is</w:t>
      </w:r>
      <w:r>
        <w:t xml:space="preserve"> timing advance</w:t>
      </w:r>
      <w:r w:rsidR="00CA7AA3">
        <w:t>d</w:t>
      </w:r>
      <w:r w:rsidR="002D501D">
        <w:t xml:space="preserve">. If the current TA is greater than 12ms, then we would be expecting the UE to retransmit the preamble before the end of subframe n </w:t>
      </w:r>
      <w:r w:rsidR="00A12A9D">
        <w:t>– that is</w:t>
      </w:r>
      <w:r w:rsidR="00206C5F">
        <w:t>,</w:t>
      </w:r>
      <w:r w:rsidR="002D501D">
        <w:t xml:space="preserve"> before determining that there is </w:t>
      </w:r>
      <w:r w:rsidR="00A12A9D">
        <w:t>need for a PRACH retransmission</w:t>
      </w:r>
      <w:r w:rsidR="002D501D">
        <w:t xml:space="preserve">. </w:t>
      </w:r>
      <w:r w:rsidR="00206C5F">
        <w:t>B</w:t>
      </w:r>
      <w:r w:rsidR="002D501D">
        <w:t>oth Huawei</w:t>
      </w:r>
      <w:r w:rsidR="00206C5F">
        <w:t>/</w:t>
      </w:r>
      <w:proofErr w:type="spellStart"/>
      <w:r w:rsidR="002D501D">
        <w:t>HiSilicon</w:t>
      </w:r>
      <w:proofErr w:type="spellEnd"/>
      <w:r w:rsidR="002D501D">
        <w:t xml:space="preserve"> and vivo </w:t>
      </w:r>
      <w:r w:rsidR="00206C5F">
        <w:t>talk about the</w:t>
      </w:r>
      <w:r w:rsidR="002D501D">
        <w:t xml:space="preserve"> UE and </w:t>
      </w:r>
      <w:proofErr w:type="spellStart"/>
      <w:r w:rsidR="002D501D">
        <w:t>eNB</w:t>
      </w:r>
      <w:proofErr w:type="spellEnd"/>
      <w:r w:rsidR="002D501D">
        <w:t xml:space="preserve"> knowing the TA </w:t>
      </w:r>
      <w:r w:rsidR="00206C5F">
        <w:t>but this only has a bearing on</w:t>
      </w:r>
      <w:r w:rsidR="002D501D">
        <w:t xml:space="preserve"> th</w:t>
      </w:r>
      <w:r w:rsidR="00206C5F">
        <w:t>is</w:t>
      </w:r>
      <w:r w:rsidR="002D501D">
        <w:t xml:space="preserve"> issue </w:t>
      </w:r>
      <w:r w:rsidR="00206C5F">
        <w:t>of non-causality if</w:t>
      </w:r>
      <w:r w:rsidR="002D501D">
        <w:t xml:space="preserve"> the argument is that preamble retransmission should not be timing advance</w:t>
      </w:r>
      <w:r w:rsidR="00CA7AA3">
        <w:t>d</w:t>
      </w:r>
      <w:r w:rsidR="00206C5F">
        <w:t>. This would be going against</w:t>
      </w:r>
      <w:r w:rsidR="00A12A9D">
        <w:t xml:space="preserve"> the previous agreement</w:t>
      </w:r>
      <w:r w:rsidR="002D501D">
        <w:t>.</w:t>
      </w:r>
    </w:p>
    <w:p w14:paraId="7C476D46" w14:textId="12DA2A64" w:rsidR="00DF4399" w:rsidRPr="002D501D" w:rsidRDefault="00DF4399" w:rsidP="006F3EF0">
      <w:pPr>
        <w:spacing w:after="160"/>
      </w:pPr>
      <w:r>
        <w:t xml:space="preserve">OPPO asks that the group first reaches an understanding on whether subframe n is on the DL or UL. The specification talks about ‘in the subframe </w:t>
      </w:r>
      <w:r>
        <w:rPr>
          <w:i/>
          <w:iCs/>
        </w:rPr>
        <w:t>n</w:t>
      </w:r>
      <w:r>
        <w:t xml:space="preserve"> where it [the UE] expected to receive the RAR’. The subframe where the UE expects to receive the RAR is of course a DL subframe. In any case, the issue is with respect to the end time </w:t>
      </w:r>
      <w:r>
        <w:rPr>
          <w:i/>
          <w:iCs/>
        </w:rPr>
        <w:t>t</w:t>
      </w:r>
      <w:r>
        <w:rPr>
          <w:i/>
          <w:iCs/>
          <w:vertAlign w:val="subscript"/>
        </w:rPr>
        <w:t>0</w:t>
      </w:r>
      <w:r>
        <w:t xml:space="preserve"> of the subframe – the preamble must be retransmitted by time </w:t>
      </w:r>
      <w:r>
        <w:rPr>
          <w:i/>
          <w:iCs/>
        </w:rPr>
        <w:t>t</w:t>
      </w:r>
      <w:r>
        <w:rPr>
          <w:i/>
          <w:iCs/>
          <w:vertAlign w:val="subscript"/>
        </w:rPr>
        <w:t>0</w:t>
      </w:r>
      <w:r>
        <w:t xml:space="preserve">+12ms (NB-IoT) and </w:t>
      </w:r>
      <w:r>
        <w:rPr>
          <w:i/>
          <w:iCs/>
        </w:rPr>
        <w:t>t</w:t>
      </w:r>
      <w:r>
        <w:rPr>
          <w:i/>
          <w:iCs/>
          <w:vertAlign w:val="subscript"/>
        </w:rPr>
        <w:t>0</w:t>
      </w:r>
      <w:r>
        <w:t>+4 or 5 subframe durations (</w:t>
      </w:r>
      <w:proofErr w:type="spellStart"/>
      <w:r>
        <w:t>eMTC</w:t>
      </w:r>
      <w:proofErr w:type="spellEnd"/>
      <w:r>
        <w:t>).</w:t>
      </w:r>
    </w:p>
    <w:p w14:paraId="46492517" w14:textId="20C40568" w:rsidR="006F3EF0" w:rsidRDefault="006F3EF0" w:rsidP="006F3EF0">
      <w:pPr>
        <w:spacing w:after="160"/>
      </w:pPr>
      <w:r>
        <w:t>It therefore seems that the limit of 12ms</w:t>
      </w:r>
      <w:r w:rsidR="00CA7AA3">
        <w:t xml:space="preserve"> (NB-IoT) or 4/5 subframes (</w:t>
      </w:r>
      <w:proofErr w:type="spellStart"/>
      <w:r w:rsidR="00CA7AA3">
        <w:t>eMTC</w:t>
      </w:r>
      <w:proofErr w:type="spellEnd"/>
      <w:r w:rsidR="00CA7AA3">
        <w:t xml:space="preserve">) </w:t>
      </w:r>
      <w:r>
        <w:t xml:space="preserve">for suitable ROs </w:t>
      </w:r>
      <w:r w:rsidR="00DF4399">
        <w:t xml:space="preserve">for PRACH retransmission </w:t>
      </w:r>
      <w:proofErr w:type="gramStart"/>
      <w:r>
        <w:t>has to</w:t>
      </w:r>
      <w:proofErr w:type="gramEnd"/>
      <w:r>
        <w:t xml:space="preserve"> be extended to allow the UE to use (and the </w:t>
      </w:r>
      <w:proofErr w:type="spellStart"/>
      <w:r>
        <w:t>eNB</w:t>
      </w:r>
      <w:proofErr w:type="spellEnd"/>
      <w:r>
        <w:t xml:space="preserve"> to search for) the right preamble format in ROs that lie beyond the 12ms</w:t>
      </w:r>
      <w:r w:rsidR="00CA7AA3">
        <w:t xml:space="preserve"> (NB-IoT) or 4/5 subframes (</w:t>
      </w:r>
      <w:proofErr w:type="spellStart"/>
      <w:r w:rsidR="00CA7AA3">
        <w:t>eMTC</w:t>
      </w:r>
      <w:proofErr w:type="spellEnd"/>
      <w:r w:rsidR="00CA7AA3">
        <w:t>)</w:t>
      </w:r>
      <w:r w:rsidR="00DF4399">
        <w:t xml:space="preserve"> when the TA exceeds 12ms</w:t>
      </w:r>
      <w:r w:rsidR="00CA7AA3">
        <w:t xml:space="preserve"> (NB-IoT) or 4/5 subframes (</w:t>
      </w:r>
      <w:proofErr w:type="spellStart"/>
      <w:r w:rsidR="00CA7AA3">
        <w:t>eMTC</w:t>
      </w:r>
      <w:proofErr w:type="spellEnd"/>
      <w:r w:rsidR="00CA7AA3">
        <w:t>)</w:t>
      </w:r>
      <w:r>
        <w:t>.</w:t>
      </w:r>
    </w:p>
    <w:p w14:paraId="31C3C21D" w14:textId="77777777" w:rsidR="006F3EF0" w:rsidRDefault="006F3EF0" w:rsidP="006F3EF0">
      <w:pPr>
        <w:spacing w:after="160"/>
        <w:rPr>
          <w:rFonts w:asciiTheme="minorHAnsi" w:hAnsiTheme="minorHAnsi" w:cstheme="minorBidi"/>
        </w:rPr>
      </w:pPr>
      <w:r>
        <w:rPr>
          <w:lang w:eastAsia="zh-CN"/>
        </w:rPr>
        <w:t>With this analysis, FL makes the following proposal and politely requests companies to indicate their support and comment accordingly.</w:t>
      </w:r>
    </w:p>
    <w:p w14:paraId="3DFA9FDD" w14:textId="7C646CD9" w:rsidR="006F3EF0" w:rsidRPr="00830378" w:rsidRDefault="00695903" w:rsidP="006F3EF0">
      <w:pPr>
        <w:spacing w:after="160"/>
        <w:rPr>
          <w:rFonts w:asciiTheme="minorHAnsi" w:hAnsiTheme="minorHAnsi" w:cstheme="minorBidi"/>
          <w:highlight w:val="cyan"/>
          <w:u w:val="single"/>
        </w:rPr>
      </w:pPr>
      <w:r>
        <w:rPr>
          <w:highlight w:val="cyan"/>
          <w:u w:val="single"/>
          <w:lang w:eastAsia="zh-CN"/>
        </w:rPr>
        <w:t xml:space="preserve">FL </w:t>
      </w:r>
      <w:r w:rsidR="006F3EF0" w:rsidRPr="00830378">
        <w:rPr>
          <w:highlight w:val="cyan"/>
          <w:u w:val="single"/>
          <w:lang w:eastAsia="zh-CN"/>
        </w:rPr>
        <w:t>Proposal 3.</w:t>
      </w:r>
      <w:r w:rsidR="0041075C">
        <w:rPr>
          <w:highlight w:val="cyan"/>
          <w:u w:val="single"/>
          <w:lang w:eastAsia="zh-CN"/>
        </w:rPr>
        <w:t>2</w:t>
      </w:r>
      <w:r w:rsidR="006F3EF0" w:rsidRPr="00830378">
        <w:rPr>
          <w:highlight w:val="cyan"/>
          <w:u w:val="single"/>
          <w:lang w:eastAsia="zh-CN"/>
        </w:rPr>
        <w:t>.2-1</w:t>
      </w:r>
    </w:p>
    <w:p w14:paraId="52D3A625" w14:textId="7CE184DB" w:rsidR="006F3EF0" w:rsidRDefault="006F3EF0" w:rsidP="006F3EF0">
      <w:pPr>
        <w:rPr>
          <w:b/>
          <w:lang w:eastAsia="x-none"/>
        </w:rPr>
      </w:pPr>
      <w:r w:rsidRPr="009D6888">
        <w:rPr>
          <w:b/>
          <w:highlight w:val="cyan"/>
          <w:lang w:eastAsia="x-none"/>
        </w:rPr>
        <w:t xml:space="preserve">For IoT NTN, if the UE determines that a preamble retransmission is necessary, the choice of a suitable preamble retransmission slot shall be delayed by </w:t>
      </w:r>
      <w:proofErr w:type="spellStart"/>
      <w:r w:rsidRPr="009D6888">
        <w:rPr>
          <w:b/>
          <w:highlight w:val="cyan"/>
          <w:lang w:eastAsia="x-none"/>
        </w:rPr>
        <w:t>Koffset</w:t>
      </w:r>
      <w:proofErr w:type="spellEnd"/>
      <w:r w:rsidRPr="009D6888">
        <w:rPr>
          <w:b/>
          <w:highlight w:val="cyan"/>
          <w:lang w:eastAsia="x-none"/>
        </w:rPr>
        <w:t xml:space="preserve"> as compared to current specification</w:t>
      </w:r>
      <w:r w:rsidR="007C34CD">
        <w:rPr>
          <w:b/>
          <w:highlight w:val="cyan"/>
          <w:lang w:eastAsia="x-none"/>
        </w:rPr>
        <w:t>s</w:t>
      </w:r>
      <w:r w:rsidRPr="009D6888">
        <w:rPr>
          <w:b/>
          <w:highlight w:val="cyan"/>
          <w:lang w:eastAsia="x-none"/>
        </w:rPr>
        <w:t>.</w:t>
      </w:r>
    </w:p>
    <w:p w14:paraId="1C99B083" w14:textId="77777777" w:rsidR="006F3EF0" w:rsidRPr="00593334" w:rsidRDefault="006F3EF0" w:rsidP="006F3EF0">
      <w:pPr>
        <w:rPr>
          <w:lang w:eastAsia="zh-CN"/>
        </w:rPr>
      </w:pPr>
    </w:p>
    <w:tbl>
      <w:tblPr>
        <w:tblStyle w:val="TableGrid"/>
        <w:tblW w:w="0" w:type="auto"/>
        <w:tblLook w:val="04A0" w:firstRow="1" w:lastRow="0" w:firstColumn="1" w:lastColumn="0" w:noHBand="0" w:noVBand="1"/>
      </w:tblPr>
      <w:tblGrid>
        <w:gridCol w:w="1838"/>
        <w:gridCol w:w="1985"/>
        <w:gridCol w:w="5193"/>
      </w:tblGrid>
      <w:tr w:rsidR="006F3EF0" w14:paraId="28B283E7" w14:textId="77777777" w:rsidTr="00295DFC">
        <w:tc>
          <w:tcPr>
            <w:tcW w:w="1838" w:type="dxa"/>
            <w:shd w:val="clear" w:color="auto" w:fill="D9D9D9" w:themeFill="background1" w:themeFillShade="D9"/>
          </w:tcPr>
          <w:p w14:paraId="4F15479D" w14:textId="77777777" w:rsidR="006F3EF0" w:rsidRDefault="006F3EF0" w:rsidP="00295DFC">
            <w:pPr>
              <w:jc w:val="center"/>
            </w:pPr>
            <w:r>
              <w:t>Company</w:t>
            </w:r>
          </w:p>
        </w:tc>
        <w:tc>
          <w:tcPr>
            <w:tcW w:w="1985" w:type="dxa"/>
            <w:shd w:val="clear" w:color="auto" w:fill="D9D9D9" w:themeFill="background1" w:themeFillShade="D9"/>
          </w:tcPr>
          <w:p w14:paraId="7E692A72" w14:textId="77777777" w:rsidR="006F3EF0" w:rsidRDefault="006F3EF0" w:rsidP="00295DFC">
            <w:pPr>
              <w:jc w:val="center"/>
            </w:pPr>
            <w:r>
              <w:t>Support/Not Support</w:t>
            </w:r>
          </w:p>
        </w:tc>
        <w:tc>
          <w:tcPr>
            <w:tcW w:w="5193" w:type="dxa"/>
            <w:shd w:val="clear" w:color="auto" w:fill="D9D9D9" w:themeFill="background1" w:themeFillShade="D9"/>
          </w:tcPr>
          <w:p w14:paraId="238E6482" w14:textId="77777777" w:rsidR="006F3EF0" w:rsidRDefault="006F3EF0" w:rsidP="00295DFC">
            <w:pPr>
              <w:jc w:val="center"/>
            </w:pPr>
            <w:r>
              <w:t>Comments</w:t>
            </w:r>
          </w:p>
        </w:tc>
      </w:tr>
      <w:tr w:rsidR="006F3EF0" w14:paraId="2734E58F" w14:textId="77777777" w:rsidTr="00295DFC">
        <w:tc>
          <w:tcPr>
            <w:tcW w:w="1838" w:type="dxa"/>
          </w:tcPr>
          <w:p w14:paraId="637B02FE" w14:textId="77777777" w:rsidR="006F3EF0" w:rsidRDefault="006F3EF0" w:rsidP="00295DFC">
            <w:pPr>
              <w:jc w:val="center"/>
            </w:pPr>
          </w:p>
        </w:tc>
        <w:tc>
          <w:tcPr>
            <w:tcW w:w="1985" w:type="dxa"/>
          </w:tcPr>
          <w:p w14:paraId="012EAE75" w14:textId="77777777" w:rsidR="006F3EF0" w:rsidRDefault="006F3EF0" w:rsidP="00295DFC">
            <w:pPr>
              <w:jc w:val="center"/>
            </w:pPr>
          </w:p>
        </w:tc>
        <w:tc>
          <w:tcPr>
            <w:tcW w:w="5193" w:type="dxa"/>
          </w:tcPr>
          <w:p w14:paraId="76E76C5B" w14:textId="77777777" w:rsidR="006F3EF0" w:rsidRDefault="006F3EF0" w:rsidP="00295DFC"/>
        </w:tc>
      </w:tr>
      <w:tr w:rsidR="006F3EF0" w14:paraId="662DC3D2" w14:textId="77777777" w:rsidTr="00295DFC">
        <w:tc>
          <w:tcPr>
            <w:tcW w:w="1838" w:type="dxa"/>
          </w:tcPr>
          <w:p w14:paraId="33575FC3" w14:textId="77777777" w:rsidR="006F3EF0" w:rsidRDefault="006F3EF0" w:rsidP="00295DFC">
            <w:pPr>
              <w:jc w:val="center"/>
            </w:pPr>
          </w:p>
        </w:tc>
        <w:tc>
          <w:tcPr>
            <w:tcW w:w="1985" w:type="dxa"/>
          </w:tcPr>
          <w:p w14:paraId="3A019A40" w14:textId="77777777" w:rsidR="006F3EF0" w:rsidRDefault="006F3EF0" w:rsidP="00295DFC">
            <w:pPr>
              <w:jc w:val="center"/>
            </w:pPr>
          </w:p>
        </w:tc>
        <w:tc>
          <w:tcPr>
            <w:tcW w:w="5193" w:type="dxa"/>
          </w:tcPr>
          <w:p w14:paraId="6A875DFE" w14:textId="77777777" w:rsidR="006F3EF0" w:rsidRDefault="006F3EF0" w:rsidP="00295DFC"/>
        </w:tc>
      </w:tr>
      <w:tr w:rsidR="006F3EF0" w14:paraId="5EEFCFA8" w14:textId="77777777" w:rsidTr="00295DFC">
        <w:tc>
          <w:tcPr>
            <w:tcW w:w="1838" w:type="dxa"/>
          </w:tcPr>
          <w:p w14:paraId="04BE345F" w14:textId="77777777" w:rsidR="006F3EF0" w:rsidRDefault="006F3EF0" w:rsidP="00295DFC"/>
        </w:tc>
        <w:tc>
          <w:tcPr>
            <w:tcW w:w="1985" w:type="dxa"/>
          </w:tcPr>
          <w:p w14:paraId="0FEBD544" w14:textId="77777777" w:rsidR="006F3EF0" w:rsidRDefault="006F3EF0" w:rsidP="00295DFC"/>
        </w:tc>
        <w:tc>
          <w:tcPr>
            <w:tcW w:w="5193" w:type="dxa"/>
          </w:tcPr>
          <w:p w14:paraId="65614062" w14:textId="77777777" w:rsidR="006F3EF0" w:rsidRDefault="006F3EF0" w:rsidP="00295DFC"/>
        </w:tc>
      </w:tr>
    </w:tbl>
    <w:p w14:paraId="3DBF64BF" w14:textId="77777777" w:rsidR="006F3EF0" w:rsidRDefault="006F3EF0" w:rsidP="006F3EF0"/>
    <w:p w14:paraId="1584DF2E" w14:textId="7F81F5AD" w:rsidR="00013A65" w:rsidRDefault="00013A65" w:rsidP="007A41D8"/>
    <w:p w14:paraId="0A2CED5E" w14:textId="631D10F5" w:rsidR="007A41D8" w:rsidRDefault="007A41D8" w:rsidP="007A41D8">
      <w:pPr>
        <w:pStyle w:val="Heading2"/>
      </w:pPr>
      <w:bookmarkStart w:id="14" w:name="_Ref80215195"/>
      <w:bookmarkStart w:id="15" w:name="_Toc84850792"/>
      <w:r>
        <w:t>PUSCH using PUR</w:t>
      </w:r>
      <w:bookmarkEnd w:id="14"/>
      <w:bookmarkEnd w:id="15"/>
    </w:p>
    <w:p w14:paraId="50F92D87" w14:textId="33B0BAAB" w:rsidR="00DF4399" w:rsidRPr="00695903" w:rsidRDefault="00DF4399" w:rsidP="00505D26">
      <w:pPr>
        <w:rPr>
          <w:rFonts w:ascii="Times" w:eastAsia="Batang" w:hAnsi="Times"/>
        </w:rPr>
      </w:pPr>
      <w:bookmarkStart w:id="16" w:name="OLE_LINK11"/>
      <w:bookmarkStart w:id="17" w:name="OLE_LINK12"/>
      <w:r w:rsidRPr="00DF4399">
        <w:rPr>
          <w:rFonts w:ascii="Times" w:eastAsia="Batang" w:hAnsi="Times"/>
        </w:rPr>
        <w:t>This</w:t>
      </w:r>
      <w:r>
        <w:rPr>
          <w:rFonts w:ascii="Times" w:eastAsia="Batang" w:hAnsi="Times"/>
        </w:rPr>
        <w:t xml:space="preserve"> issue was discussed at RAN1#106e but without agreement and so</w:t>
      </w:r>
      <w:r>
        <w:t xml:space="preserve"> FL made a recommendation proposing a list of issues on this topic that companies may study and bring contributions on at this meeting</w:t>
      </w:r>
      <w:r>
        <w:rPr>
          <w:rFonts w:ascii="Times" w:eastAsia="Batang" w:hAnsi="Times"/>
        </w:rPr>
        <w:t>:</w:t>
      </w:r>
    </w:p>
    <w:p w14:paraId="0C98F919" w14:textId="55370822" w:rsidR="00505D26" w:rsidRDefault="00505D26" w:rsidP="00505D26">
      <w:pPr>
        <w:rPr>
          <w:rFonts w:ascii="Times" w:eastAsia="Batang" w:hAnsi="Times"/>
          <w:u w:val="single"/>
        </w:rPr>
      </w:pPr>
      <w:r w:rsidRPr="00695903">
        <w:rPr>
          <w:rFonts w:ascii="Times" w:eastAsia="Batang" w:hAnsi="Times"/>
          <w:u w:val="single"/>
        </w:rPr>
        <w:t>FL Recommendation</w:t>
      </w:r>
    </w:p>
    <w:bookmarkEnd w:id="16"/>
    <w:bookmarkEnd w:id="17"/>
    <w:p w14:paraId="6398DA7B" w14:textId="77777777" w:rsidR="00505D26" w:rsidRDefault="00505D26" w:rsidP="00505D26">
      <w:pPr>
        <w:rPr>
          <w:rFonts w:eastAsia="SimSun"/>
          <w:sz w:val="22"/>
          <w:szCs w:val="22"/>
        </w:rPr>
      </w:pPr>
      <w:r>
        <w:rPr>
          <w:rFonts w:eastAsia="SimSun"/>
        </w:rPr>
        <w:t>The enhancement of the timing relationship between NPUSCH/PUSCH and NPDCCH/MPDCCH UE-specific search space by PUR-RNTI</w:t>
      </w:r>
    </w:p>
    <w:p w14:paraId="7A02912F" w14:textId="6C1138EA"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 xml:space="preserve">whether there needs to be an update to the timing relationship (given </w:t>
      </w:r>
      <w:proofErr w:type="spellStart"/>
      <w:r w:rsidRPr="0074688D">
        <w:rPr>
          <w:sz w:val="21"/>
          <w:szCs w:val="21"/>
        </w:rPr>
        <w:t>Xingqin’s</w:t>
      </w:r>
      <w:proofErr w:type="spellEnd"/>
      <w:r w:rsidRPr="0074688D">
        <w:rPr>
          <w:sz w:val="21"/>
          <w:szCs w:val="21"/>
        </w:rPr>
        <w:t xml:space="preserve"> explanation for why not</w:t>
      </w:r>
      <w:r w:rsidR="00AB3F82">
        <w:rPr>
          <w:sz w:val="21"/>
          <w:szCs w:val="21"/>
        </w:rPr>
        <w:t xml:space="preserve"> – </w:t>
      </w:r>
      <w:proofErr w:type="spellStart"/>
      <w:r w:rsidR="00AB3F82">
        <w:rPr>
          <w:sz w:val="21"/>
          <w:szCs w:val="21"/>
        </w:rPr>
        <w:t>summerised</w:t>
      </w:r>
      <w:proofErr w:type="spellEnd"/>
      <w:r w:rsidR="00AB3F82">
        <w:rPr>
          <w:sz w:val="21"/>
          <w:szCs w:val="21"/>
        </w:rPr>
        <w:t xml:space="preserve"> in Appendix A here</w:t>
      </w:r>
      <w:r w:rsidRPr="0074688D">
        <w:rPr>
          <w:sz w:val="21"/>
          <w:szCs w:val="21"/>
        </w:rPr>
        <w:t xml:space="preserve">) </w:t>
      </w:r>
    </w:p>
    <w:p w14:paraId="4F88C131" w14:textId="77777777"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What other changes (</w:t>
      </w:r>
      <w:proofErr w:type="gramStart"/>
      <w:r w:rsidRPr="0074688D">
        <w:rPr>
          <w:sz w:val="21"/>
          <w:szCs w:val="21"/>
        </w:rPr>
        <w:t>e.g.</w:t>
      </w:r>
      <w:proofErr w:type="gramEnd"/>
      <w:r w:rsidRPr="0074688D">
        <w:rPr>
          <w:sz w:val="21"/>
          <w:szCs w:val="21"/>
        </w:rPr>
        <w:t xml:space="preserve"> the LEO issue, TA validation etc) are needed to support PUR in IoT NTN Rel16 and whether such changes </w:t>
      </w:r>
      <w:r w:rsidRPr="0074688D">
        <w:rPr>
          <w:rFonts w:eastAsia="SimSun"/>
          <w:b/>
          <w:bCs/>
        </w:rPr>
        <w:t xml:space="preserve">‘are not small’ </w:t>
      </w:r>
      <w:r w:rsidRPr="0074688D">
        <w:rPr>
          <w:rFonts w:eastAsia="SimSun"/>
        </w:rPr>
        <w:t xml:space="preserve">as RAN2 puts it. </w:t>
      </w:r>
    </w:p>
    <w:p w14:paraId="20618FA5" w14:textId="3DE4F169" w:rsidR="00BD5DBF" w:rsidRPr="00F172BA" w:rsidRDefault="00505D26" w:rsidP="00BD5DBF">
      <w:pPr>
        <w:pStyle w:val="Heading3"/>
      </w:pPr>
      <w:bookmarkStart w:id="18" w:name="_Toc84850793"/>
      <w:r w:rsidRPr="0074688D">
        <w:rPr>
          <w:sz w:val="21"/>
          <w:szCs w:val="21"/>
        </w:rPr>
        <w:t xml:space="preserve">FSS: other issues needing common </w:t>
      </w:r>
      <w:proofErr w:type="spellStart"/>
      <w:r w:rsidRPr="0074688D">
        <w:rPr>
          <w:sz w:val="21"/>
          <w:szCs w:val="21"/>
        </w:rPr>
        <w:t>understanding</w:t>
      </w:r>
      <w:r w:rsidR="007A41D8">
        <w:t>Companies</w:t>
      </w:r>
      <w:proofErr w:type="spellEnd"/>
      <w:r w:rsidR="007A41D8">
        <w:t>’ Observations and Proposals</w:t>
      </w:r>
      <w:bookmarkEnd w:id="18"/>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743D6D8E" w14:textId="5BEF9A1A" w:rsidR="00A87150" w:rsidRDefault="00A87150" w:rsidP="00A87150">
            <w:pPr>
              <w:pStyle w:val="NoSpacing"/>
              <w:rPr>
                <w:lang w:val="en-GB"/>
              </w:rPr>
            </w:pPr>
            <w:bookmarkStart w:id="19" w:name="_Toc82802850"/>
            <w:r>
              <w:rPr>
                <w:lang w:val="en-GB"/>
              </w:rPr>
              <w:t>Proposal 4: For LEO scenarios, PUR may be feasible during the period when UE has valid information about satellite ephemeris, GNSS, and common TA parameters in RRC_IDLE.</w:t>
            </w:r>
            <w:bookmarkEnd w:id="19"/>
            <w:r>
              <w:rPr>
                <w:lang w:val="en-GB"/>
              </w:rPr>
              <w:t xml:space="preserve"> </w:t>
            </w:r>
          </w:p>
          <w:p w14:paraId="6D7B6749" w14:textId="77777777" w:rsidR="00A87150" w:rsidRDefault="00A87150" w:rsidP="00A87150">
            <w:pPr>
              <w:pStyle w:val="NoSpacing"/>
              <w:rPr>
                <w:lang w:val="en-GB"/>
              </w:rPr>
            </w:pPr>
            <w:bookmarkStart w:id="20" w:name="_Toc82802851"/>
          </w:p>
          <w:p w14:paraId="7D3B7E5E" w14:textId="0C053E38" w:rsidR="00A87150" w:rsidRDefault="00A87150" w:rsidP="00A87150">
            <w:pPr>
              <w:pStyle w:val="NoSpacing"/>
              <w:rPr>
                <w:lang w:val="en-GB"/>
              </w:rPr>
            </w:pPr>
            <w:r>
              <w:rPr>
                <w:lang w:val="en-GB"/>
              </w:rPr>
              <w:t>Proposal 5: PUR for NB-IoT over NTN shall be supported at least for the GEO scenario.</w:t>
            </w:r>
            <w:bookmarkEnd w:id="20"/>
          </w:p>
          <w:p w14:paraId="4030A3AA" w14:textId="250388E0" w:rsidR="00A556F1" w:rsidRDefault="00A556F1" w:rsidP="00A87150">
            <w:pPr>
              <w:pStyle w:val="NoSpacing"/>
              <w:rPr>
                <w:lang w:val="en-GB"/>
              </w:rPr>
            </w:pPr>
          </w:p>
          <w:p w14:paraId="13A6C43B" w14:textId="749CD726" w:rsidR="00A556F1" w:rsidRDefault="00A556F1" w:rsidP="00A87150">
            <w:pPr>
              <w:pStyle w:val="NoSpacing"/>
              <w:rPr>
                <w:lang w:val="en-GB"/>
              </w:rPr>
            </w:pPr>
            <w:r w:rsidRPr="00A556F1">
              <w:rPr>
                <w:lang w:val="en-GB"/>
              </w:rPr>
              <w:t xml:space="preserve">Proposal </w:t>
            </w:r>
            <w:r>
              <w:rPr>
                <w:lang w:val="en-GB"/>
              </w:rPr>
              <w:t xml:space="preserve">6: </w:t>
            </w:r>
            <w:r w:rsidRPr="00A556F1">
              <w:rPr>
                <w:lang w:val="en-GB"/>
              </w:rPr>
              <w:t>To support PUR in GEO-based NTN, if the UE has initiated an NPUSCH transmission using pre-configured uplink resource ending in subframe n, the UE shall monitor the NPDCCH UE-specific search space in a search space window starting in subframe n + 4 + K_RTT, where K_RTT is an estimate of UE-</w:t>
            </w:r>
            <w:proofErr w:type="spellStart"/>
            <w:r w:rsidRPr="00A556F1">
              <w:rPr>
                <w:lang w:val="en-GB"/>
              </w:rPr>
              <w:t>eNB</w:t>
            </w:r>
            <w:proofErr w:type="spellEnd"/>
            <w:r w:rsidRPr="00A556F1">
              <w:rPr>
                <w:lang w:val="en-GB"/>
              </w:rPr>
              <w:t xml:space="preserve"> RTT.</w:t>
            </w:r>
          </w:p>
          <w:p w14:paraId="07560E4E" w14:textId="77777777" w:rsidR="007A41D8" w:rsidRPr="00ED4ADE" w:rsidRDefault="007A41D8" w:rsidP="00A87150">
            <w:pPr>
              <w:pStyle w:val="NoSpacing"/>
              <w:rPr>
                <w:iCs/>
              </w:rPr>
            </w:pPr>
          </w:p>
        </w:tc>
      </w:tr>
      <w:tr w:rsidR="009D236A" w14:paraId="4F3A8A64" w14:textId="77777777" w:rsidTr="003372FB">
        <w:tc>
          <w:tcPr>
            <w:tcW w:w="1980" w:type="dxa"/>
          </w:tcPr>
          <w:p w14:paraId="240B53F0" w14:textId="0B10B050" w:rsidR="009D236A" w:rsidRPr="00ED4ADE" w:rsidRDefault="009D236A" w:rsidP="003372FB">
            <w:r>
              <w:t>Samsung</w:t>
            </w:r>
          </w:p>
        </w:tc>
        <w:tc>
          <w:tcPr>
            <w:tcW w:w="7036" w:type="dxa"/>
          </w:tcPr>
          <w:p w14:paraId="08A76A86" w14:textId="25260985" w:rsidR="009D236A" w:rsidRDefault="009D236A" w:rsidP="009D236A">
            <w:pPr>
              <w:spacing w:after="120"/>
              <w:rPr>
                <w:b/>
                <w:lang w:eastAsia="x-none"/>
              </w:rPr>
            </w:pPr>
            <w:r>
              <w:rPr>
                <w:b/>
              </w:rPr>
              <w:t xml:space="preserve">Proposal 3: </w:t>
            </w:r>
            <w:r>
              <w:rPr>
                <w:b/>
                <w:lang w:eastAsia="x-none"/>
              </w:rPr>
              <w:t xml:space="preserve">For NB-IoT, </w:t>
            </w:r>
            <w:r>
              <w:rPr>
                <w:b/>
              </w:rPr>
              <w:t xml:space="preserve">for a NPUSCH transmission in pre-configured uplink resource ending in subframe </w:t>
            </w:r>
            <w:r>
              <w:rPr>
                <w:b/>
                <w:i/>
              </w:rPr>
              <w:t>n</w:t>
            </w:r>
            <w:r>
              <w:rPr>
                <w:b/>
              </w:rPr>
              <w:t>,</w:t>
            </w:r>
            <w:r>
              <w:rPr>
                <w:b/>
                <w:lang w:eastAsia="x-none"/>
              </w:rPr>
              <w:t xml:space="preserve"> </w:t>
            </w:r>
            <w:r>
              <w:rPr>
                <w:b/>
              </w:rPr>
              <w:t>the UE shall monitor the NPDCCH UE-specific search space</w:t>
            </w:r>
            <w:r>
              <w:rPr>
                <w:rFonts w:eastAsia="Malgun Gothic"/>
                <w:b/>
              </w:rPr>
              <w:t xml:space="preserve"> </w:t>
            </w:r>
            <w:r>
              <w:rPr>
                <w:b/>
                <w:lang w:eastAsia="x-none"/>
              </w:rPr>
              <w:t xml:space="preserve">with a delay of </w:t>
            </w:r>
            <w:proofErr w:type="spellStart"/>
            <w:r>
              <w:rPr>
                <w:b/>
                <w:i/>
                <w:lang w:eastAsia="x-none"/>
              </w:rPr>
              <w:t>k_offset</w:t>
            </w:r>
            <w:proofErr w:type="spellEnd"/>
            <w:r>
              <w:rPr>
                <w:b/>
                <w:lang w:eastAsia="x-none"/>
              </w:rPr>
              <w:t xml:space="preserve"> as compared to transmission as per current specification.</w:t>
            </w:r>
          </w:p>
          <w:p w14:paraId="619FEC56" w14:textId="7C5D5F82" w:rsidR="009D236A" w:rsidRPr="009D236A" w:rsidRDefault="009D236A" w:rsidP="009D236A">
            <w:pPr>
              <w:spacing w:after="120"/>
              <w:rPr>
                <w:b/>
                <w:lang w:eastAsia="x-none"/>
              </w:rPr>
            </w:pPr>
            <w:r>
              <w:rPr>
                <w:b/>
              </w:rPr>
              <w:t xml:space="preserve">Proposal 4: </w:t>
            </w:r>
            <w:r>
              <w:rPr>
                <w:b/>
                <w:lang w:eastAsia="x-none"/>
              </w:rPr>
              <w:t>Support pre-configured uplink resource feature for IoT over NTN in Rel-17.</w:t>
            </w:r>
          </w:p>
        </w:tc>
      </w:tr>
      <w:tr w:rsidR="007A41D8" w14:paraId="4771B369" w14:textId="77777777" w:rsidTr="003372FB">
        <w:tc>
          <w:tcPr>
            <w:tcW w:w="1980" w:type="dxa"/>
          </w:tcPr>
          <w:p w14:paraId="51A90F51" w14:textId="254960FE" w:rsidR="007A41D8" w:rsidRPr="00064BCB" w:rsidRDefault="00A01464" w:rsidP="003372FB">
            <w:pPr>
              <w:rPr>
                <w:bCs/>
              </w:rPr>
            </w:pPr>
            <w:proofErr w:type="spellStart"/>
            <w:r w:rsidRPr="00064BCB">
              <w:rPr>
                <w:bCs/>
              </w:rPr>
              <w:t>Spreadtrum</w:t>
            </w:r>
            <w:proofErr w:type="spellEnd"/>
            <w:r w:rsidRPr="00064BCB">
              <w:rPr>
                <w:bCs/>
              </w:rPr>
              <w:t xml:space="preserve"> Communications</w:t>
            </w:r>
          </w:p>
        </w:tc>
        <w:tc>
          <w:tcPr>
            <w:tcW w:w="7036" w:type="dxa"/>
          </w:tcPr>
          <w:p w14:paraId="326787BB" w14:textId="4547E318" w:rsidR="00A01464" w:rsidRDefault="00A01464" w:rsidP="00A01464">
            <w:pPr>
              <w:autoSpaceDE/>
              <w:adjustRightInd/>
              <w:rPr>
                <w:rFonts w:eastAsia="SimSun"/>
                <w:b/>
                <w:i/>
              </w:rPr>
            </w:pPr>
            <w:r>
              <w:rPr>
                <w:rFonts w:eastAsia="SimSun"/>
                <w:b/>
                <w:i/>
              </w:rPr>
              <w:t>Proposal 3:</w:t>
            </w:r>
            <w:r>
              <w:rPr>
                <w:b/>
                <w:i/>
              </w:rPr>
              <w:t xml:space="preserve"> </w:t>
            </w:r>
            <w:r>
              <w:rPr>
                <w:rFonts w:eastAsia="SimSun"/>
                <w:b/>
                <w:i/>
              </w:rPr>
              <w:t>For NB-IoT, if the UE has initiated an NPUSCH transmission using pre-configured uplink resource ending in subframe n, the time at which the UE shall start to monitor the NPDCCH UE-specific search space shall be delayed by UE-</w:t>
            </w:r>
            <w:proofErr w:type="spellStart"/>
            <w:r>
              <w:rPr>
                <w:rFonts w:eastAsia="SimSun"/>
                <w:b/>
                <w:i/>
              </w:rPr>
              <w:t>eNB</w:t>
            </w:r>
            <w:proofErr w:type="spellEnd"/>
            <w:r>
              <w:rPr>
                <w:rFonts w:eastAsia="SimSun"/>
                <w:b/>
                <w:i/>
              </w:rPr>
              <w:t xml:space="preserve"> RTT as compared to current specification.</w:t>
            </w:r>
          </w:p>
          <w:p w14:paraId="71DFD7F2" w14:textId="77777777" w:rsidR="00DF4399" w:rsidRDefault="00DF4399" w:rsidP="00A01464">
            <w:pPr>
              <w:autoSpaceDE/>
              <w:adjustRightInd/>
              <w:rPr>
                <w:rFonts w:eastAsia="SimSun"/>
                <w:b/>
                <w:i/>
                <w:szCs w:val="22"/>
              </w:rPr>
            </w:pPr>
          </w:p>
          <w:p w14:paraId="48CED44B" w14:textId="77777777" w:rsidR="00A01464" w:rsidRDefault="00A01464" w:rsidP="00A01464">
            <w:pPr>
              <w:autoSpaceDE/>
              <w:adjustRightInd/>
              <w:rPr>
                <w:rFonts w:eastAsia="SimSun"/>
                <w:b/>
                <w:i/>
              </w:rPr>
            </w:pPr>
            <w:r>
              <w:rPr>
                <w:rFonts w:eastAsia="SimSun"/>
                <w:b/>
                <w:i/>
              </w:rPr>
              <w:t>Proposal 4:</w:t>
            </w:r>
            <w:r>
              <w:rPr>
                <w:b/>
                <w:i/>
              </w:rPr>
              <w:t xml:space="preserve"> </w:t>
            </w:r>
            <w:r>
              <w:rPr>
                <w:rFonts w:eastAsia="SimSun"/>
                <w:b/>
                <w:i/>
              </w:rPr>
              <w:t xml:space="preserve">For </w:t>
            </w:r>
            <w:proofErr w:type="spellStart"/>
            <w:r>
              <w:rPr>
                <w:rFonts w:eastAsia="SimSun"/>
                <w:b/>
                <w:i/>
              </w:rPr>
              <w:t>eMTC</w:t>
            </w:r>
            <w:proofErr w:type="spellEnd"/>
            <w:r>
              <w:rPr>
                <w:rFonts w:eastAsia="SimSun"/>
                <w:b/>
                <w:i/>
              </w:rPr>
              <w:t>, if the UE has initiated a PUSCH transmission using pre-configured uplink resource ending in subframe n, the time at which the UE shall start to monitor the MPDCCH UE-specific search space shall be delayed by UE-</w:t>
            </w:r>
            <w:proofErr w:type="spellStart"/>
            <w:r>
              <w:rPr>
                <w:rFonts w:eastAsia="SimSun"/>
                <w:b/>
                <w:i/>
              </w:rPr>
              <w:t>eNB</w:t>
            </w:r>
            <w:proofErr w:type="spellEnd"/>
            <w:r>
              <w:rPr>
                <w:rFonts w:eastAsia="SimSun"/>
                <w:b/>
                <w:i/>
              </w:rPr>
              <w:t xml:space="preserve"> RTT as compared to current specification.</w:t>
            </w:r>
          </w:p>
          <w:p w14:paraId="5DBD6FAA" w14:textId="2B1C6D9F" w:rsidR="007A41D8" w:rsidRPr="00F00DAB" w:rsidRDefault="00A01464" w:rsidP="003372FB">
            <w:pPr>
              <w:spacing w:line="24" w:lineRule="atLeast"/>
              <w:rPr>
                <w:b/>
              </w:rPr>
            </w:pPr>
            <w:r w:rsidRPr="00A01464">
              <w:rPr>
                <w:b/>
                <w:highlight w:val="yellow"/>
              </w:rPr>
              <w:lastRenderedPageBreak/>
              <w:t>Target GEO b/c of fixed SAT</w:t>
            </w:r>
          </w:p>
        </w:tc>
      </w:tr>
      <w:tr w:rsidR="007A41D8" w14:paraId="35A19743" w14:textId="77777777" w:rsidTr="003372FB">
        <w:tc>
          <w:tcPr>
            <w:tcW w:w="1980" w:type="dxa"/>
          </w:tcPr>
          <w:p w14:paraId="6FFC9723" w14:textId="192E3D40" w:rsidR="007A41D8" w:rsidRDefault="00E725E0" w:rsidP="003372FB">
            <w:r w:rsidRPr="00853968">
              <w:lastRenderedPageBreak/>
              <w:t>OPPO</w:t>
            </w:r>
          </w:p>
        </w:tc>
        <w:tc>
          <w:tcPr>
            <w:tcW w:w="7036" w:type="dxa"/>
          </w:tcPr>
          <w:p w14:paraId="483F0B4E" w14:textId="292A3D1A" w:rsidR="007A41D8" w:rsidRPr="00064BCB" w:rsidRDefault="00064BCB" w:rsidP="00064BCB">
            <w:pPr>
              <w:pStyle w:val="BodyText"/>
              <w:rPr>
                <w:rFonts w:eastAsia="SimSun"/>
                <w:b/>
                <w:szCs w:val="24"/>
              </w:rPr>
            </w:pPr>
            <w:r>
              <w:rPr>
                <w:rFonts w:eastAsia="SimSun"/>
                <w:b/>
              </w:rPr>
              <w:t xml:space="preserve">Proposal 4: The feature of PUR depends on UE maintaining UL synchronization in idle mode, which does not seem to be tackled in AI 8.15.1. Thus, the whole feature of PUR may not be supported in R17. It is not recommended to only discuss timing relationship for PUR. </w:t>
            </w:r>
          </w:p>
        </w:tc>
      </w:tr>
      <w:tr w:rsidR="007A41D8" w14:paraId="2DA1F79A" w14:textId="77777777" w:rsidTr="003372FB">
        <w:tc>
          <w:tcPr>
            <w:tcW w:w="1980" w:type="dxa"/>
          </w:tcPr>
          <w:p w14:paraId="1334BCB6" w14:textId="0740A80A" w:rsidR="007A41D8" w:rsidRDefault="00910CA8" w:rsidP="003372FB">
            <w:r w:rsidRPr="00910CA8">
              <w:t>Nokia, Nokia Shanghai Bell</w:t>
            </w:r>
          </w:p>
        </w:tc>
        <w:tc>
          <w:tcPr>
            <w:tcW w:w="7036" w:type="dxa"/>
          </w:tcPr>
          <w:p w14:paraId="4A9026E5" w14:textId="77777777" w:rsidR="00910CA8" w:rsidRDefault="00910CA8" w:rsidP="00910CA8">
            <w:pPr>
              <w:rPr>
                <w:b/>
                <w:bCs/>
                <w:szCs w:val="22"/>
                <w:lang w:val="en-GB"/>
              </w:rPr>
            </w:pPr>
            <w:r>
              <w:rPr>
                <w:b/>
                <w:bCs/>
              </w:rPr>
              <w:t>Proposal 4: To support PUR in GEO deployments in release 17 and leave support for PUR for LEO as future work.</w:t>
            </w:r>
          </w:p>
          <w:p w14:paraId="69383DA6" w14:textId="77777777" w:rsidR="007A41D8" w:rsidRDefault="007A41D8" w:rsidP="003372FB">
            <w:pPr>
              <w:rPr>
                <w:b/>
                <w:noProof/>
              </w:rPr>
            </w:pPr>
          </w:p>
        </w:tc>
      </w:tr>
      <w:tr w:rsidR="003924D8" w14:paraId="14CBCCF8" w14:textId="77777777" w:rsidTr="003372FB">
        <w:tc>
          <w:tcPr>
            <w:tcW w:w="1980" w:type="dxa"/>
          </w:tcPr>
          <w:p w14:paraId="23B96E0A" w14:textId="5610451B" w:rsidR="003924D8" w:rsidRPr="00910CA8" w:rsidRDefault="003924D8" w:rsidP="003372FB">
            <w:r>
              <w:t>CMCC</w:t>
            </w:r>
          </w:p>
        </w:tc>
        <w:tc>
          <w:tcPr>
            <w:tcW w:w="7036" w:type="dxa"/>
          </w:tcPr>
          <w:p w14:paraId="1BBF4BCE" w14:textId="4937F41A" w:rsidR="003924D8" w:rsidRPr="003924D8" w:rsidRDefault="003924D8" w:rsidP="003924D8">
            <w:pPr>
              <w:spacing w:beforeLines="50" w:before="120" w:afterLines="50" w:after="120"/>
              <w:rPr>
                <w:bCs/>
                <w:iCs/>
              </w:rPr>
            </w:pPr>
            <w:r>
              <w:rPr>
                <w:b/>
                <w:i/>
                <w:u w:val="single"/>
              </w:rPr>
              <w:t>Proposal 4:</w:t>
            </w:r>
            <w:r>
              <w:rPr>
                <w:bCs/>
              </w:rPr>
              <w:t xml:space="preserve"> For NB-IoT/</w:t>
            </w:r>
            <w:proofErr w:type="spellStart"/>
            <w:r>
              <w:rPr>
                <w:bCs/>
              </w:rPr>
              <w:t>eMTC</w:t>
            </w:r>
            <w:proofErr w:type="spellEnd"/>
            <w:r>
              <w:rPr>
                <w:bCs/>
              </w:rPr>
              <w:t xml:space="preserve">, if </w:t>
            </w:r>
            <w:r>
              <w:t>PUSCH using PUR is to be supported</w:t>
            </w:r>
            <w:r>
              <w:rPr>
                <w:bCs/>
                <w:iCs/>
              </w:rPr>
              <w:t xml:space="preserve"> and </w:t>
            </w:r>
            <w:r>
              <w:t>if the UE initiates an PUSCH transmission using pre-configured uplink resource ending in subframe n, the time at which the UE shall start to monitor the PDCCH UE-specific search space shall be delayed by the UE-</w:t>
            </w:r>
            <w:proofErr w:type="spellStart"/>
            <w:r>
              <w:t>eNB</w:t>
            </w:r>
            <w:proofErr w:type="spellEnd"/>
            <w:r>
              <w:t xml:space="preserve"> RTT as per current specification.</w:t>
            </w:r>
          </w:p>
        </w:tc>
      </w:tr>
      <w:tr w:rsidR="00E002A5" w14:paraId="49874754" w14:textId="77777777" w:rsidTr="003372FB">
        <w:tc>
          <w:tcPr>
            <w:tcW w:w="1980" w:type="dxa"/>
          </w:tcPr>
          <w:p w14:paraId="6640D848" w14:textId="29DFF19B" w:rsidR="00E002A5" w:rsidRDefault="00E002A5" w:rsidP="003372FB">
            <w:r w:rsidRPr="00E002A5">
              <w:t>Lenovo, Motorola Mobility</w:t>
            </w:r>
          </w:p>
        </w:tc>
        <w:tc>
          <w:tcPr>
            <w:tcW w:w="7036" w:type="dxa"/>
          </w:tcPr>
          <w:p w14:paraId="60B637CB" w14:textId="1BB9D0B5" w:rsidR="00E002A5" w:rsidRPr="00E002A5" w:rsidRDefault="00E002A5" w:rsidP="00E002A5">
            <w:pPr>
              <w:pStyle w:val="BodyText"/>
              <w:spacing w:after="0"/>
              <w:rPr>
                <w:b/>
                <w:bCs/>
                <w:i/>
                <w:iCs/>
              </w:rPr>
            </w:pPr>
            <w:r>
              <w:rPr>
                <w:b/>
                <w:bCs/>
                <w:i/>
                <w:iCs/>
              </w:rPr>
              <w:t>Proposal 1: For NB-IoT/</w:t>
            </w:r>
            <w:proofErr w:type="spellStart"/>
            <w:r>
              <w:rPr>
                <w:b/>
                <w:bCs/>
                <w:i/>
                <w:iCs/>
              </w:rPr>
              <w:t>eMTC</w:t>
            </w:r>
            <w:proofErr w:type="spellEnd"/>
            <w:r>
              <w:rPr>
                <w:b/>
                <w:bCs/>
                <w:i/>
                <w:iCs/>
              </w:rPr>
              <w:t xml:space="preserve">, if the UE has initiated an NPUSCH/PUSCH transmission using pre-configured uplink resource ending in subframe n, the time at which the UE shall start to monitor the NPDCCH/PDCCH UE-specific search space shall be delayed by </w:t>
            </w:r>
            <w:proofErr w:type="spellStart"/>
            <w:proofErr w:type="gram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rPr>
              <w:t xml:space="preserve"> as</w:t>
            </w:r>
            <w:proofErr w:type="gramEnd"/>
            <w:r>
              <w:rPr>
                <w:b/>
                <w:bCs/>
                <w:i/>
                <w:iCs/>
              </w:rPr>
              <w:t xml:space="preserve"> compared to current specification.</w:t>
            </w:r>
            <w:r>
              <w:rPr>
                <w:b/>
                <w:bCs/>
                <w:i/>
                <w:iCs/>
                <w:lang w:val="en-GB"/>
              </w:rPr>
              <w:t xml:space="preserve"> </w:t>
            </w:r>
            <w:proofErr w:type="spellStart"/>
            <w:proofErr w:type="gram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lang w:val="en-GB"/>
              </w:rPr>
              <w:t>is</w:t>
            </w:r>
            <w:proofErr w:type="gramEnd"/>
            <w:r>
              <w:rPr>
                <w:b/>
                <w:bCs/>
                <w:i/>
                <w:iCs/>
                <w:lang w:val="en-GB"/>
              </w:rPr>
              <w:t xml:space="preserve"> the timing offset for DL &amp; UL at </w:t>
            </w:r>
            <w:proofErr w:type="spellStart"/>
            <w:r>
              <w:rPr>
                <w:b/>
                <w:bCs/>
                <w:i/>
                <w:iCs/>
                <w:lang w:val="en-GB"/>
              </w:rPr>
              <w:t>eNB</w:t>
            </w:r>
            <w:proofErr w:type="spellEnd"/>
            <w:r>
              <w:rPr>
                <w:b/>
                <w:bCs/>
                <w:i/>
                <w:iCs/>
                <w:lang w:val="en-GB"/>
              </w:rPr>
              <w:t xml:space="preserve"> side and </w:t>
            </w:r>
            <w:proofErr w:type="spell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lang w:val="en-GB"/>
              </w:rPr>
              <w:t xml:space="preserve">equals to 0 if DL &amp; UL timing </w:t>
            </w:r>
            <w:proofErr w:type="spellStart"/>
            <w:r>
              <w:rPr>
                <w:b/>
                <w:bCs/>
                <w:i/>
                <w:iCs/>
                <w:lang w:val="en-GB"/>
              </w:rPr>
              <w:t>ar</w:t>
            </w:r>
            <w:proofErr w:type="spellEnd"/>
            <w:r>
              <w:rPr>
                <w:b/>
                <w:bCs/>
                <w:i/>
                <w:iCs/>
              </w:rPr>
              <w:t>e aligned.</w:t>
            </w:r>
          </w:p>
        </w:tc>
      </w:tr>
      <w:tr w:rsidR="00221452" w14:paraId="4598CAA3" w14:textId="77777777" w:rsidTr="003372FB">
        <w:tc>
          <w:tcPr>
            <w:tcW w:w="1980" w:type="dxa"/>
          </w:tcPr>
          <w:p w14:paraId="3D53D19A" w14:textId="7F0D37B8" w:rsidR="00221452" w:rsidRPr="00E002A5" w:rsidRDefault="00221452" w:rsidP="003372FB">
            <w:r>
              <w:t>Intel</w:t>
            </w:r>
          </w:p>
        </w:tc>
        <w:tc>
          <w:tcPr>
            <w:tcW w:w="7036" w:type="dxa"/>
          </w:tcPr>
          <w:p w14:paraId="3EA9DA92" w14:textId="77777777" w:rsidR="00221452" w:rsidRPr="00221452" w:rsidRDefault="00221452" w:rsidP="00221452">
            <w:pPr>
              <w:pStyle w:val="BodyText"/>
              <w:rPr>
                <w:b/>
                <w:bCs/>
                <w:i/>
                <w:iCs/>
              </w:rPr>
            </w:pPr>
            <w:r w:rsidRPr="00221452">
              <w:rPr>
                <w:b/>
                <w:bCs/>
                <w:i/>
                <w:iCs/>
              </w:rPr>
              <w:t xml:space="preserve">Proposal 4: </w:t>
            </w:r>
          </w:p>
          <w:p w14:paraId="1532F13A" w14:textId="114704CB" w:rsidR="00221452" w:rsidRPr="00221452" w:rsidRDefault="00221452" w:rsidP="00221452">
            <w:pPr>
              <w:pStyle w:val="BodyText"/>
              <w:rPr>
                <w:b/>
                <w:bCs/>
                <w:i/>
                <w:iCs/>
              </w:rPr>
            </w:pPr>
            <w:r w:rsidRPr="00221452">
              <w:rPr>
                <w:b/>
                <w:bCs/>
                <w:i/>
                <w:iCs/>
              </w:rPr>
              <w:t>•</w:t>
            </w:r>
            <w:r>
              <w:rPr>
                <w:b/>
                <w:bCs/>
                <w:i/>
                <w:iCs/>
              </w:rPr>
              <w:t xml:space="preserve"> </w:t>
            </w:r>
            <w:r w:rsidRPr="00221452">
              <w:rPr>
                <w:b/>
                <w:bCs/>
                <w:i/>
                <w:iCs/>
              </w:rPr>
              <w:t>Support timing relationship enhancements to enable PUR for NTN</w:t>
            </w:r>
          </w:p>
          <w:p w14:paraId="5E5CFDE8" w14:textId="5DDB832D" w:rsidR="00221452" w:rsidRPr="00221452" w:rsidRDefault="00221452" w:rsidP="00221452">
            <w:pPr>
              <w:pStyle w:val="BodyText"/>
              <w:rPr>
                <w:b/>
                <w:bCs/>
                <w:i/>
                <w:iCs/>
              </w:rPr>
            </w:pPr>
            <w:r w:rsidRPr="00221452">
              <w:rPr>
                <w:b/>
                <w:bCs/>
                <w:i/>
                <w:iCs/>
              </w:rPr>
              <w:t>-</w:t>
            </w:r>
            <w:r>
              <w:rPr>
                <w:b/>
                <w:bCs/>
                <w:i/>
                <w:iCs/>
              </w:rPr>
              <w:t xml:space="preserve"> </w:t>
            </w:r>
            <w:proofErr w:type="spellStart"/>
            <w:r w:rsidRPr="00221452">
              <w:rPr>
                <w:b/>
                <w:bCs/>
                <w:i/>
                <w:iCs/>
              </w:rPr>
              <w:t>K_mac</w:t>
            </w:r>
            <w:proofErr w:type="spellEnd"/>
            <w:r w:rsidRPr="00221452">
              <w:rPr>
                <w:b/>
                <w:bCs/>
                <w:i/>
                <w:iCs/>
              </w:rPr>
              <w:t xml:space="preserve"> should be added for slot offset between PUR (N)PUSCH and (N)PDCCH</w:t>
            </w:r>
          </w:p>
          <w:p w14:paraId="539CE8B8" w14:textId="59378612" w:rsidR="00221452" w:rsidRDefault="00221452" w:rsidP="00221452">
            <w:pPr>
              <w:pStyle w:val="BodyText"/>
              <w:spacing w:after="0"/>
              <w:rPr>
                <w:b/>
                <w:bCs/>
                <w:i/>
                <w:iCs/>
              </w:rPr>
            </w:pPr>
            <w:r w:rsidRPr="00221452">
              <w:rPr>
                <w:b/>
                <w:bCs/>
                <w:i/>
                <w:iCs/>
              </w:rPr>
              <w:t>-</w:t>
            </w:r>
            <w:r>
              <w:rPr>
                <w:b/>
                <w:bCs/>
                <w:i/>
                <w:iCs/>
              </w:rPr>
              <w:t xml:space="preserve"> </w:t>
            </w:r>
            <w:r w:rsidRPr="00221452">
              <w:rPr>
                <w:b/>
                <w:bCs/>
                <w:i/>
                <w:iCs/>
              </w:rPr>
              <w:t>Note: PUR is not supported for scenarios with delay changing over time (</w:t>
            </w:r>
            <w:proofErr w:type="gramStart"/>
            <w:r w:rsidRPr="00221452">
              <w:rPr>
                <w:b/>
                <w:bCs/>
                <w:i/>
                <w:iCs/>
              </w:rPr>
              <w:t>i.e.</w:t>
            </w:r>
            <w:proofErr w:type="gramEnd"/>
            <w:r w:rsidRPr="00221452">
              <w:rPr>
                <w:b/>
                <w:bCs/>
                <w:i/>
                <w:iCs/>
              </w:rPr>
              <w:t xml:space="preserve"> non-GEO satellites)</w:t>
            </w:r>
          </w:p>
        </w:tc>
      </w:tr>
      <w:tr w:rsidR="00E23850" w14:paraId="67A7D4C4" w14:textId="77777777" w:rsidTr="003372FB">
        <w:tc>
          <w:tcPr>
            <w:tcW w:w="1980" w:type="dxa"/>
          </w:tcPr>
          <w:p w14:paraId="6F118613" w14:textId="4F7508E3" w:rsidR="00E23850" w:rsidRDefault="00E23850" w:rsidP="003372FB">
            <w:r>
              <w:t>Sony</w:t>
            </w:r>
          </w:p>
        </w:tc>
        <w:tc>
          <w:tcPr>
            <w:tcW w:w="7036" w:type="dxa"/>
          </w:tcPr>
          <w:p w14:paraId="42847AB8" w14:textId="6A8218EC" w:rsidR="00E23850" w:rsidRDefault="00E23850" w:rsidP="00E23850">
            <w:pPr>
              <w:rPr>
                <w:b/>
                <w:bCs/>
                <w:lang w:eastAsia="x-none"/>
              </w:rPr>
            </w:pPr>
            <w:r>
              <w:rPr>
                <w:b/>
                <w:bCs/>
              </w:rPr>
              <w:t xml:space="preserve">Proposal 4: For NB-IoT, if the UE has initiated an NPUSCH transmission using pre-configured uplink resource ending in subframe n, the time at which the UE shall start to monitor the NPDCCH UE-specific search space shall be </w:t>
            </w:r>
            <w:r>
              <w:rPr>
                <w:b/>
                <w:bCs/>
                <w:lang w:eastAsia="x-none"/>
              </w:rPr>
              <w:t xml:space="preserve">delayed by </w:t>
            </w:r>
            <w:r>
              <w:rPr>
                <w:b/>
                <w:bCs/>
                <w:lang w:val="en-TT"/>
              </w:rPr>
              <w:t>the</w:t>
            </w:r>
            <w:r>
              <w:rPr>
                <w:b/>
                <w:bCs/>
                <w:lang w:val="de-DE"/>
              </w:rPr>
              <w:t xml:space="preserve"> UE-eNB RTT</w:t>
            </w:r>
            <w:r>
              <w:rPr>
                <w:b/>
                <w:bCs/>
                <w:lang w:eastAsia="x-none"/>
              </w:rPr>
              <w:t xml:space="preserve"> as compared to current specification. </w:t>
            </w:r>
          </w:p>
          <w:p w14:paraId="1C030FCC" w14:textId="77777777" w:rsidR="00D80C6D" w:rsidRDefault="00D80C6D" w:rsidP="00E23850">
            <w:pPr>
              <w:rPr>
                <w:b/>
                <w:bCs/>
                <w:szCs w:val="22"/>
                <w:lang w:eastAsia="x-none"/>
              </w:rPr>
            </w:pPr>
          </w:p>
          <w:p w14:paraId="0E517FFD" w14:textId="27A3AE9B" w:rsidR="00E23850" w:rsidRPr="00E23850" w:rsidRDefault="00E23850" w:rsidP="00E23850">
            <w:pPr>
              <w:rPr>
                <w:lang w:eastAsia="x-none"/>
              </w:rPr>
            </w:pPr>
            <w:r>
              <w:rPr>
                <w:b/>
                <w:bCs/>
              </w:rPr>
              <w:t xml:space="preserve">Proposal 5: For </w:t>
            </w:r>
            <w:proofErr w:type="spellStart"/>
            <w:r>
              <w:rPr>
                <w:b/>
                <w:bCs/>
              </w:rPr>
              <w:t>eMTC</w:t>
            </w:r>
            <w:proofErr w:type="spellEnd"/>
            <w:r>
              <w:rPr>
                <w:b/>
                <w:bCs/>
              </w:rPr>
              <w:t xml:space="preserve">, if the UE has initiated a PUSCH transmission using pre-configured uplink resource ending in subframe n, the time at which the UE shall start to monitor the MPDCCH UE-specific search space shall be </w:t>
            </w:r>
            <w:r>
              <w:rPr>
                <w:b/>
                <w:bCs/>
                <w:lang w:eastAsia="x-none"/>
              </w:rPr>
              <w:t xml:space="preserve">delayed by </w:t>
            </w:r>
            <w:r>
              <w:rPr>
                <w:b/>
                <w:bCs/>
                <w:lang w:val="en-TT"/>
              </w:rPr>
              <w:t>the</w:t>
            </w:r>
            <w:r>
              <w:rPr>
                <w:b/>
                <w:bCs/>
                <w:lang w:val="de-DE"/>
              </w:rPr>
              <w:t xml:space="preserve"> UE-eNB RTT</w:t>
            </w:r>
            <w:r>
              <w:rPr>
                <w:b/>
                <w:bCs/>
                <w:lang w:eastAsia="x-none"/>
              </w:rPr>
              <w:t xml:space="preserve"> as compared to current specification.</w:t>
            </w:r>
            <w:r>
              <w:rPr>
                <w:lang w:eastAsia="x-none"/>
              </w:rPr>
              <w:t xml:space="preserve"> </w:t>
            </w:r>
          </w:p>
        </w:tc>
      </w:tr>
      <w:tr w:rsidR="00C23539" w14:paraId="4185A361" w14:textId="77777777" w:rsidTr="003372FB">
        <w:tc>
          <w:tcPr>
            <w:tcW w:w="1980" w:type="dxa"/>
          </w:tcPr>
          <w:p w14:paraId="38619478" w14:textId="249A9C0C" w:rsidR="00C23539" w:rsidRDefault="00C23539" w:rsidP="003372FB">
            <w:r>
              <w:t>ZTE</w:t>
            </w:r>
          </w:p>
        </w:tc>
        <w:tc>
          <w:tcPr>
            <w:tcW w:w="7036" w:type="dxa"/>
          </w:tcPr>
          <w:p w14:paraId="12898A27" w14:textId="185DF261" w:rsidR="00C23539" w:rsidRPr="00C23539" w:rsidRDefault="00C23539" w:rsidP="00C23539">
            <w:pPr>
              <w:snapToGrid w:val="0"/>
              <w:spacing w:beforeLines="50" w:before="120" w:afterLines="50" w:after="120"/>
              <w:rPr>
                <w:i/>
                <w:iCs/>
              </w:rPr>
            </w:pPr>
            <w:r>
              <w:rPr>
                <w:b/>
                <w:bCs/>
                <w:i/>
                <w:iCs/>
              </w:rPr>
              <w:t>Proposal-1:</w:t>
            </w:r>
            <w:r>
              <w:rPr>
                <w:i/>
                <w:iCs/>
              </w:rPr>
              <w:t xml:space="preserve"> For NB-IoT/</w:t>
            </w:r>
            <w:proofErr w:type="spellStart"/>
            <w:r>
              <w:rPr>
                <w:i/>
                <w:iCs/>
              </w:rPr>
              <w:t>eMTC</w:t>
            </w:r>
            <w:proofErr w:type="spellEnd"/>
            <w:r>
              <w:rPr>
                <w:i/>
                <w:iCs/>
              </w:rPr>
              <w:t xml:space="preserve"> over NTN, start or restart of </w:t>
            </w:r>
            <w:proofErr w:type="spellStart"/>
            <w:r>
              <w:rPr>
                <w:i/>
                <w:iCs/>
              </w:rPr>
              <w:t>pur-ResponseWindowTimer</w:t>
            </w:r>
            <w:proofErr w:type="spellEnd"/>
            <w:r>
              <w:rPr>
                <w:i/>
                <w:iCs/>
              </w:rPr>
              <w:t xml:space="preserve"> should be delayed with </w:t>
            </w:r>
            <w:proofErr w:type="spellStart"/>
            <w:r>
              <w:rPr>
                <w:i/>
                <w:iCs/>
              </w:rPr>
              <w:t>K_offset</w:t>
            </w:r>
            <w:proofErr w:type="spellEnd"/>
            <w:r>
              <w:rPr>
                <w:i/>
                <w:iCs/>
              </w:rPr>
              <w:t>.</w:t>
            </w:r>
          </w:p>
        </w:tc>
      </w:tr>
      <w:tr w:rsidR="004A6276" w14:paraId="1661A236" w14:textId="77777777" w:rsidTr="003372FB">
        <w:tc>
          <w:tcPr>
            <w:tcW w:w="1980" w:type="dxa"/>
          </w:tcPr>
          <w:p w14:paraId="1A505475" w14:textId="16BBFAD0" w:rsidR="004A6276" w:rsidRDefault="004A6276" w:rsidP="003372FB">
            <w:r>
              <w:t>Ericsson</w:t>
            </w:r>
          </w:p>
        </w:tc>
        <w:tc>
          <w:tcPr>
            <w:tcW w:w="7036" w:type="dxa"/>
          </w:tcPr>
          <w:p w14:paraId="58C7ABF0" w14:textId="59777D12" w:rsidR="004A6276" w:rsidRPr="004A6276" w:rsidRDefault="004A6276" w:rsidP="004A6276">
            <w:pPr>
              <w:snapToGrid w:val="0"/>
              <w:spacing w:beforeLines="50" w:before="120" w:afterLines="50" w:after="120"/>
              <w:rPr>
                <w:b/>
                <w:bCs/>
                <w:i/>
                <w:iCs/>
              </w:rPr>
            </w:pPr>
            <w:r w:rsidRPr="004A6276">
              <w:rPr>
                <w:b/>
                <w:bCs/>
                <w:i/>
                <w:iCs/>
              </w:rPr>
              <w:t>Proposal 1</w:t>
            </w:r>
            <w:r>
              <w:rPr>
                <w:b/>
                <w:bCs/>
                <w:i/>
                <w:iCs/>
              </w:rPr>
              <w:t xml:space="preserve">: </w:t>
            </w:r>
            <w:r w:rsidRPr="004A6276">
              <w:rPr>
                <w:b/>
                <w:bCs/>
                <w:i/>
                <w:iCs/>
              </w:rPr>
              <w:t xml:space="preserve">If the UE has initiated a PUSCH transmission using preconfigured uplink resource ending in uplink subframe n, the UE shall monitor the MPDCCH UE-specific search space by PUR-RNTI in a search space window starting in downlink subframe n+4+K_mac with duration given by higher layer parameter </w:t>
            </w:r>
            <w:proofErr w:type="spellStart"/>
            <w:r w:rsidRPr="004A6276">
              <w:rPr>
                <w:b/>
                <w:bCs/>
                <w:i/>
                <w:iCs/>
              </w:rPr>
              <w:t>pur</w:t>
            </w:r>
            <w:proofErr w:type="spellEnd"/>
            <w:r w:rsidRPr="004A6276">
              <w:rPr>
                <w:b/>
                <w:bCs/>
                <w:i/>
                <w:iCs/>
              </w:rPr>
              <w:t xml:space="preserve">-MPDCCH-SS-window-duration. </w:t>
            </w:r>
          </w:p>
          <w:p w14:paraId="7F1C0BD2" w14:textId="1F8BBBBB" w:rsidR="004A6276" w:rsidRPr="004A6276" w:rsidRDefault="004A6276" w:rsidP="004A6276">
            <w:pPr>
              <w:snapToGrid w:val="0"/>
              <w:spacing w:beforeLines="50" w:before="120" w:afterLines="50" w:after="120"/>
              <w:rPr>
                <w:b/>
                <w:bCs/>
                <w:i/>
                <w:iCs/>
              </w:rPr>
            </w:pPr>
            <w:r w:rsidRPr="004A6276">
              <w:rPr>
                <w:b/>
                <w:bCs/>
                <w:i/>
                <w:iCs/>
              </w:rPr>
              <w:t>Proposal 2</w:t>
            </w:r>
            <w:r>
              <w:rPr>
                <w:b/>
                <w:bCs/>
                <w:i/>
                <w:iCs/>
              </w:rPr>
              <w:t xml:space="preserve">: </w:t>
            </w:r>
            <w:r w:rsidRPr="004A6276">
              <w:rPr>
                <w:b/>
                <w:bCs/>
                <w:i/>
                <w:iCs/>
              </w:rPr>
              <w:t xml:space="preserve">If the UE has initiated a NPUSCH transmission using preconfigured uplink resource ending in uplink subframe n, the UE shall monitor the NPDCCH UE-specific search space by PUR-RNTI in a search space window starting in downlink subframe n+4+K_mac with duration given by higher layer parameter </w:t>
            </w:r>
            <w:proofErr w:type="spellStart"/>
            <w:r w:rsidRPr="004A6276">
              <w:rPr>
                <w:b/>
                <w:bCs/>
                <w:i/>
                <w:iCs/>
              </w:rPr>
              <w:t>pur</w:t>
            </w:r>
            <w:proofErr w:type="spellEnd"/>
            <w:r w:rsidRPr="004A6276">
              <w:rPr>
                <w:b/>
                <w:bCs/>
                <w:i/>
                <w:iCs/>
              </w:rPr>
              <w:t xml:space="preserve">-SS-window-duration. </w:t>
            </w:r>
          </w:p>
          <w:p w14:paraId="16C4C90C" w14:textId="2A345C99" w:rsidR="004A6276" w:rsidRDefault="004A6276" w:rsidP="004A6276">
            <w:pPr>
              <w:snapToGrid w:val="0"/>
              <w:spacing w:beforeLines="50" w:before="120" w:afterLines="50" w:after="120"/>
              <w:rPr>
                <w:b/>
                <w:bCs/>
                <w:i/>
                <w:iCs/>
              </w:rPr>
            </w:pPr>
            <w:r w:rsidRPr="004A6276">
              <w:rPr>
                <w:b/>
                <w:bCs/>
                <w:i/>
                <w:iCs/>
              </w:rPr>
              <w:t>Proposal 3</w:t>
            </w:r>
            <w:r>
              <w:rPr>
                <w:b/>
                <w:bCs/>
                <w:i/>
                <w:iCs/>
              </w:rPr>
              <w:t xml:space="preserve">: </w:t>
            </w:r>
            <w:r w:rsidRPr="004A6276">
              <w:rPr>
                <w:b/>
                <w:bCs/>
                <w:i/>
                <w:iCs/>
              </w:rPr>
              <w:t xml:space="preserve">The granularity of </w:t>
            </w:r>
            <w:proofErr w:type="spellStart"/>
            <w:r w:rsidRPr="004A6276">
              <w:rPr>
                <w:b/>
                <w:bCs/>
                <w:i/>
                <w:iCs/>
              </w:rPr>
              <w:t>K_mac</w:t>
            </w:r>
            <w:proofErr w:type="spellEnd"/>
            <w:r w:rsidRPr="004A6276">
              <w:rPr>
                <w:b/>
                <w:bCs/>
                <w:i/>
                <w:iCs/>
              </w:rPr>
              <w:t xml:space="preserve"> is subframe level.</w:t>
            </w:r>
          </w:p>
        </w:tc>
      </w:tr>
    </w:tbl>
    <w:p w14:paraId="5E1AC55C" w14:textId="7FE38D07" w:rsidR="005940DB" w:rsidRDefault="005940DB" w:rsidP="00302003"/>
    <w:p w14:paraId="32EA571F" w14:textId="27AACBB5" w:rsidR="00D80C6D" w:rsidRDefault="00D80C6D" w:rsidP="00D80C6D">
      <w:pPr>
        <w:pStyle w:val="Heading3"/>
        <w:rPr>
          <w:lang w:eastAsia="zh-CN"/>
        </w:rPr>
      </w:pPr>
      <w:bookmarkStart w:id="21" w:name="_Toc84850794"/>
      <w:r>
        <w:lastRenderedPageBreak/>
        <w:t xml:space="preserve">FIRST ROUND Discussion on </w:t>
      </w:r>
      <w:r>
        <w:rPr>
          <w:lang w:eastAsia="zh-CN"/>
        </w:rPr>
        <w:t>PUSCH using PUR</w:t>
      </w:r>
      <w:bookmarkEnd w:id="21"/>
      <w:r w:rsidRPr="00593334">
        <w:rPr>
          <w:lang w:eastAsia="zh-CN"/>
        </w:rPr>
        <w:t xml:space="preserve"> </w:t>
      </w:r>
    </w:p>
    <w:p w14:paraId="60DFFC92" w14:textId="1E34F142" w:rsidR="00563104" w:rsidRDefault="00D80C6D">
      <w:pPr>
        <w:spacing w:after="160" w:line="259" w:lineRule="auto"/>
      </w:pPr>
      <w:r>
        <w:t xml:space="preserve">11 </w:t>
      </w:r>
      <w:proofErr w:type="gramStart"/>
      <w:r>
        <w:t>companies</w:t>
      </w:r>
      <w:proofErr w:type="gramEnd"/>
      <w:r>
        <w:t xml:space="preserve"> study and make observations and proposals on this issue. The proposals fall in 3 classes:</w:t>
      </w:r>
    </w:p>
    <w:p w14:paraId="5A1B683F" w14:textId="3D6C259E" w:rsidR="00D80C6D" w:rsidRDefault="00652668" w:rsidP="001059A7">
      <w:pPr>
        <w:pStyle w:val="NoSpacing"/>
        <w:numPr>
          <w:ilvl w:val="0"/>
          <w:numId w:val="15"/>
        </w:numPr>
      </w:pPr>
      <w:r>
        <w:t>No</w:t>
      </w:r>
      <w:r w:rsidR="00D80C6D">
        <w:t xml:space="preserve"> support </w:t>
      </w:r>
      <w:r>
        <w:t xml:space="preserve">of </w:t>
      </w:r>
      <w:r w:rsidR="00D80C6D">
        <w:t>PUR in Rel17 IoT NTN: OPPO</w:t>
      </w:r>
    </w:p>
    <w:p w14:paraId="767F7610" w14:textId="37B78C7F" w:rsidR="00FD1FCC" w:rsidRDefault="00D80C6D" w:rsidP="001059A7">
      <w:pPr>
        <w:pStyle w:val="NoSpacing"/>
        <w:numPr>
          <w:ilvl w:val="0"/>
          <w:numId w:val="15"/>
        </w:numPr>
      </w:pPr>
      <w:r>
        <w:t xml:space="preserve">Support PUR in Rel17 IoT </w:t>
      </w:r>
      <w:proofErr w:type="gramStart"/>
      <w:r>
        <w:t>NTN :</w:t>
      </w:r>
      <w:proofErr w:type="gramEnd"/>
      <w:r>
        <w:t xml:space="preserve"> </w:t>
      </w:r>
      <w:r w:rsidR="00FD1FCC">
        <w:t xml:space="preserve">Samsung, Sony, ZTE, Ericsson, </w:t>
      </w:r>
      <w:proofErr w:type="spellStart"/>
      <w:r w:rsidR="00FD1FCC" w:rsidRPr="00E002A5">
        <w:t>Lenovo</w:t>
      </w:r>
      <w:r w:rsidR="00FD1FCC">
        <w:t>&amp;MM</w:t>
      </w:r>
      <w:proofErr w:type="spellEnd"/>
      <w:r w:rsidR="00FD1FCC">
        <w:t>, CMCC</w:t>
      </w:r>
    </w:p>
    <w:p w14:paraId="24B2B50B" w14:textId="18B86ECD" w:rsidR="00D80C6D" w:rsidRDefault="00D80C6D" w:rsidP="001059A7">
      <w:pPr>
        <w:pStyle w:val="NoSpacing"/>
        <w:numPr>
          <w:ilvl w:val="0"/>
          <w:numId w:val="15"/>
        </w:numPr>
      </w:pPr>
      <w:r>
        <w:t>Support PUR only for GEO in Rel17 IoT NTN</w:t>
      </w:r>
      <w:r w:rsidR="00FD1FCC">
        <w:t xml:space="preserve">: FGI, </w:t>
      </w:r>
      <w:proofErr w:type="spellStart"/>
      <w:r w:rsidR="00FD1FCC">
        <w:t>Spreadtrum</w:t>
      </w:r>
      <w:proofErr w:type="spellEnd"/>
      <w:r w:rsidR="00FD1FCC">
        <w:t>, Nokia, Intel</w:t>
      </w:r>
    </w:p>
    <w:p w14:paraId="72230144" w14:textId="123D6EC4" w:rsidR="00D80C6D" w:rsidRDefault="00D80C6D" w:rsidP="00D80C6D">
      <w:pPr>
        <w:pStyle w:val="NoSpacing"/>
      </w:pPr>
      <w:r>
        <w:t xml:space="preserve"> </w:t>
      </w:r>
    </w:p>
    <w:p w14:paraId="343F4977" w14:textId="1F5E76F8" w:rsidR="00563104" w:rsidRDefault="00FD1FCC" w:rsidP="00563104">
      <w:pPr>
        <w:pStyle w:val="BodyText"/>
        <w:overflowPunct/>
        <w:autoSpaceDE/>
        <w:autoSpaceDN/>
        <w:adjustRightInd/>
        <w:snapToGrid/>
        <w:spacing w:line="252" w:lineRule="auto"/>
        <w:jc w:val="left"/>
        <w:rPr>
          <w:rFonts w:eastAsia="Times New Roman"/>
          <w:lang w:eastAsia="ko-KR"/>
        </w:rPr>
      </w:pPr>
      <w:r>
        <w:t xml:space="preserve">Having considered the varying TA issue, 4 companies propose </w:t>
      </w:r>
      <w:r w:rsidR="00221EAF">
        <w:t xml:space="preserve">that </w:t>
      </w:r>
      <w:r>
        <w:t xml:space="preserve">PUR be supported for GEO where the TA is relatively static. </w:t>
      </w:r>
      <w:r w:rsidR="00466DD0">
        <w:t xml:space="preserve">6 other companies </w:t>
      </w:r>
      <w:r w:rsidR="00BE5962">
        <w:t>think PUR sh</w:t>
      </w:r>
      <w:r w:rsidR="004867A1">
        <w:t>ould be supported in Rel17. So</w:t>
      </w:r>
      <w:r w:rsidR="00AF2932">
        <w:t>,</w:t>
      </w:r>
      <w:r w:rsidR="004867A1">
        <w:t xml:space="preserve"> </w:t>
      </w:r>
      <w:proofErr w:type="gramStart"/>
      <w:r w:rsidR="004867A1">
        <w:t>the overwhelming majority of</w:t>
      </w:r>
      <w:proofErr w:type="gramEnd"/>
      <w:r w:rsidR="004867A1">
        <w:t xml:space="preserve"> companies that studied this issue (10 out of 11) </w:t>
      </w:r>
      <w:r w:rsidR="00D455B7">
        <w:t xml:space="preserve">think that </w:t>
      </w:r>
      <w:r w:rsidR="00B605A0">
        <w:t>PU</w:t>
      </w:r>
      <w:r w:rsidR="0001129D">
        <w:t>R</w:t>
      </w:r>
      <w:r w:rsidR="00B605A0">
        <w:t xml:space="preserve"> should be supported </w:t>
      </w:r>
      <w:r w:rsidR="00AF2932">
        <w:t xml:space="preserve">somewhat. </w:t>
      </w:r>
      <w:r>
        <w:t xml:space="preserve">One company OPPO </w:t>
      </w:r>
      <w:r w:rsidR="00AF2932">
        <w:t>rightly highlights</w:t>
      </w:r>
      <w:r>
        <w:t xml:space="preserve"> that there are other issues beyond time-relationship enhancement to be discussed. FL comment: some of these issues are being discussed in RAN2. In this AI, the issue on the table is timing relationship enhancement so FL thinks since it has been raised by companies, we should discuss and conclude on it. </w:t>
      </w:r>
    </w:p>
    <w:p w14:paraId="1C36F104" w14:textId="4C4136D6" w:rsidR="00652668"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0606D8F2"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sidR="00FD1FCC">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sidR="00CA3FB2">
        <w:rPr>
          <w:rFonts w:eastAsia="Times New Roman"/>
          <w:highlight w:val="cyan"/>
          <w:u w:val="single"/>
          <w:lang w:eastAsia="ko-KR"/>
        </w:rPr>
        <w:t>1</w:t>
      </w:r>
      <w:r w:rsidRPr="00563104">
        <w:rPr>
          <w:rFonts w:eastAsia="Times New Roman"/>
          <w:highlight w:val="cyan"/>
          <w:u w:val="single"/>
          <w:lang w:eastAsia="ko-KR"/>
        </w:rPr>
        <w:t>:</w:t>
      </w:r>
    </w:p>
    <w:p w14:paraId="29B40A72" w14:textId="742361B6" w:rsidR="00652668" w:rsidRDefault="00652668" w:rsidP="00652668">
      <w:pPr>
        <w:rPr>
          <w:lang w:eastAsia="x-none"/>
        </w:rPr>
      </w:pPr>
      <w:r>
        <w:rPr>
          <w:highlight w:val="cyan"/>
        </w:rPr>
        <w:t>If PUR is supported for NB-IoT, then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2E235B8" w14:textId="05D12E01" w:rsidR="003A1E2A" w:rsidRDefault="003A1E2A">
      <w:pPr>
        <w:spacing w:after="160" w:line="259" w:lineRule="auto"/>
      </w:pPr>
    </w:p>
    <w:tbl>
      <w:tblPr>
        <w:tblStyle w:val="TableGrid"/>
        <w:tblW w:w="0" w:type="auto"/>
        <w:tblLook w:val="04A0" w:firstRow="1" w:lastRow="0" w:firstColumn="1" w:lastColumn="0" w:noHBand="0" w:noVBand="1"/>
      </w:tblPr>
      <w:tblGrid>
        <w:gridCol w:w="1838"/>
        <w:gridCol w:w="1985"/>
        <w:gridCol w:w="5193"/>
      </w:tblGrid>
      <w:tr w:rsidR="00497D2D" w14:paraId="448EF870" w14:textId="77777777" w:rsidTr="00460443">
        <w:tc>
          <w:tcPr>
            <w:tcW w:w="1838" w:type="dxa"/>
            <w:shd w:val="clear" w:color="auto" w:fill="D9D9D9" w:themeFill="background1" w:themeFillShade="D9"/>
          </w:tcPr>
          <w:p w14:paraId="2738B430" w14:textId="77777777" w:rsidR="00497D2D" w:rsidRDefault="00497D2D" w:rsidP="00460443">
            <w:pPr>
              <w:jc w:val="center"/>
            </w:pPr>
            <w:r>
              <w:t>Company</w:t>
            </w:r>
          </w:p>
        </w:tc>
        <w:tc>
          <w:tcPr>
            <w:tcW w:w="1985" w:type="dxa"/>
            <w:shd w:val="clear" w:color="auto" w:fill="D9D9D9" w:themeFill="background1" w:themeFillShade="D9"/>
          </w:tcPr>
          <w:p w14:paraId="45655979" w14:textId="77777777" w:rsidR="00497D2D" w:rsidRDefault="00497D2D" w:rsidP="00460443">
            <w:pPr>
              <w:jc w:val="center"/>
            </w:pPr>
            <w:r>
              <w:t>Support/Not Support</w:t>
            </w:r>
          </w:p>
        </w:tc>
        <w:tc>
          <w:tcPr>
            <w:tcW w:w="5193" w:type="dxa"/>
            <w:shd w:val="clear" w:color="auto" w:fill="D9D9D9" w:themeFill="background1" w:themeFillShade="D9"/>
          </w:tcPr>
          <w:p w14:paraId="5C264E19" w14:textId="77777777" w:rsidR="00497D2D" w:rsidRDefault="00497D2D" w:rsidP="00460443">
            <w:pPr>
              <w:jc w:val="center"/>
            </w:pPr>
            <w:r>
              <w:t>Comments</w:t>
            </w:r>
          </w:p>
        </w:tc>
      </w:tr>
      <w:tr w:rsidR="00497D2D" w14:paraId="5871293B" w14:textId="77777777" w:rsidTr="00460443">
        <w:tc>
          <w:tcPr>
            <w:tcW w:w="1838" w:type="dxa"/>
          </w:tcPr>
          <w:p w14:paraId="3BDDB4FB" w14:textId="4F176B33" w:rsidR="00497D2D" w:rsidRDefault="00497D2D" w:rsidP="00460443"/>
        </w:tc>
        <w:tc>
          <w:tcPr>
            <w:tcW w:w="1985" w:type="dxa"/>
          </w:tcPr>
          <w:p w14:paraId="4374E849" w14:textId="3C88586B" w:rsidR="00497D2D" w:rsidRDefault="00497D2D" w:rsidP="00460443"/>
        </w:tc>
        <w:tc>
          <w:tcPr>
            <w:tcW w:w="5193" w:type="dxa"/>
          </w:tcPr>
          <w:p w14:paraId="77000FF5" w14:textId="22E8155D" w:rsidR="00497D2D" w:rsidRDefault="00497D2D" w:rsidP="00460443"/>
        </w:tc>
      </w:tr>
      <w:tr w:rsidR="00497D2D" w14:paraId="6640C793" w14:textId="77777777" w:rsidTr="00460443">
        <w:tc>
          <w:tcPr>
            <w:tcW w:w="1838" w:type="dxa"/>
          </w:tcPr>
          <w:p w14:paraId="0847A6C3" w14:textId="507872A5" w:rsidR="00497D2D" w:rsidRDefault="00497D2D" w:rsidP="00460443"/>
        </w:tc>
        <w:tc>
          <w:tcPr>
            <w:tcW w:w="1985" w:type="dxa"/>
          </w:tcPr>
          <w:p w14:paraId="3FD530A6" w14:textId="1431E112" w:rsidR="00497D2D" w:rsidRDefault="00497D2D" w:rsidP="00460443">
            <w:pPr>
              <w:jc w:val="left"/>
            </w:pPr>
          </w:p>
        </w:tc>
        <w:tc>
          <w:tcPr>
            <w:tcW w:w="5193" w:type="dxa"/>
          </w:tcPr>
          <w:p w14:paraId="70B837C7" w14:textId="55B4CD39" w:rsidR="00497D2D" w:rsidRDefault="00497D2D" w:rsidP="00460443"/>
        </w:tc>
      </w:tr>
      <w:tr w:rsidR="00497D2D" w14:paraId="3206D1F9" w14:textId="77777777" w:rsidTr="00460443">
        <w:tc>
          <w:tcPr>
            <w:tcW w:w="1838" w:type="dxa"/>
          </w:tcPr>
          <w:p w14:paraId="5E353D06" w14:textId="37D30C18" w:rsidR="00497D2D" w:rsidRDefault="00497D2D" w:rsidP="00460443"/>
        </w:tc>
        <w:tc>
          <w:tcPr>
            <w:tcW w:w="1985" w:type="dxa"/>
          </w:tcPr>
          <w:p w14:paraId="3B72FB3A" w14:textId="77777777" w:rsidR="00497D2D" w:rsidRDefault="00497D2D" w:rsidP="00460443"/>
        </w:tc>
        <w:tc>
          <w:tcPr>
            <w:tcW w:w="5193" w:type="dxa"/>
          </w:tcPr>
          <w:p w14:paraId="79A7B63A" w14:textId="77777777" w:rsidR="00497D2D" w:rsidRDefault="00497D2D" w:rsidP="00460443"/>
        </w:tc>
      </w:tr>
      <w:tr w:rsidR="00497D2D" w:rsidRPr="008A4526" w14:paraId="42F34A55" w14:textId="77777777" w:rsidTr="00460443">
        <w:tc>
          <w:tcPr>
            <w:tcW w:w="1838" w:type="dxa"/>
          </w:tcPr>
          <w:p w14:paraId="4AB1FD85" w14:textId="3683BAA1" w:rsidR="00497D2D" w:rsidRDefault="00497D2D" w:rsidP="00460443">
            <w:pPr>
              <w:rPr>
                <w:rFonts w:eastAsia="DengXian"/>
              </w:rPr>
            </w:pPr>
          </w:p>
        </w:tc>
        <w:tc>
          <w:tcPr>
            <w:tcW w:w="1985" w:type="dxa"/>
          </w:tcPr>
          <w:p w14:paraId="2957BCC5" w14:textId="47ED4CA8" w:rsidR="00497D2D" w:rsidRDefault="00497D2D" w:rsidP="00460443">
            <w:pPr>
              <w:rPr>
                <w:rFonts w:eastAsia="DengXian"/>
              </w:rPr>
            </w:pPr>
          </w:p>
        </w:tc>
        <w:tc>
          <w:tcPr>
            <w:tcW w:w="5193" w:type="dxa"/>
          </w:tcPr>
          <w:p w14:paraId="25F1A929" w14:textId="58942F74" w:rsidR="00497D2D" w:rsidRDefault="00497D2D" w:rsidP="00460443">
            <w:pPr>
              <w:rPr>
                <w:rFonts w:eastAsia="DengXian"/>
              </w:rPr>
            </w:pPr>
          </w:p>
        </w:tc>
      </w:tr>
      <w:tr w:rsidR="00497D2D" w:rsidRPr="008A4526" w14:paraId="64AC2D17" w14:textId="77777777" w:rsidTr="00460443">
        <w:tc>
          <w:tcPr>
            <w:tcW w:w="1838" w:type="dxa"/>
          </w:tcPr>
          <w:p w14:paraId="0A7780D0" w14:textId="769B7805" w:rsidR="00497D2D" w:rsidRDefault="00497D2D" w:rsidP="00460443">
            <w:pPr>
              <w:rPr>
                <w:rFonts w:eastAsia="DengXian"/>
              </w:rPr>
            </w:pPr>
          </w:p>
        </w:tc>
        <w:tc>
          <w:tcPr>
            <w:tcW w:w="1985" w:type="dxa"/>
          </w:tcPr>
          <w:p w14:paraId="25956E8D" w14:textId="75A2A8DD" w:rsidR="00497D2D" w:rsidRDefault="00497D2D" w:rsidP="00460443">
            <w:pPr>
              <w:rPr>
                <w:rFonts w:eastAsia="DengXian"/>
              </w:rPr>
            </w:pPr>
          </w:p>
        </w:tc>
        <w:tc>
          <w:tcPr>
            <w:tcW w:w="5193" w:type="dxa"/>
          </w:tcPr>
          <w:p w14:paraId="70BED988" w14:textId="77777777" w:rsidR="00497D2D" w:rsidRDefault="00497D2D" w:rsidP="00460443">
            <w:pPr>
              <w:rPr>
                <w:rFonts w:eastAsia="DengXian"/>
              </w:rPr>
            </w:pPr>
          </w:p>
        </w:tc>
      </w:tr>
      <w:tr w:rsidR="00497D2D" w14:paraId="129AD033" w14:textId="77777777" w:rsidTr="00460443">
        <w:tc>
          <w:tcPr>
            <w:tcW w:w="1838" w:type="dxa"/>
          </w:tcPr>
          <w:p w14:paraId="3C4AC0C5" w14:textId="4558473C" w:rsidR="00497D2D" w:rsidRDefault="00497D2D" w:rsidP="00460443">
            <w:pPr>
              <w:rPr>
                <w:rFonts w:eastAsia="DengXian"/>
              </w:rPr>
            </w:pPr>
          </w:p>
        </w:tc>
        <w:tc>
          <w:tcPr>
            <w:tcW w:w="1985" w:type="dxa"/>
          </w:tcPr>
          <w:p w14:paraId="1AD2113F" w14:textId="1A27285F" w:rsidR="00497D2D" w:rsidRDefault="00497D2D" w:rsidP="00460443">
            <w:pPr>
              <w:rPr>
                <w:rFonts w:eastAsia="DengXian"/>
              </w:rPr>
            </w:pPr>
          </w:p>
        </w:tc>
        <w:tc>
          <w:tcPr>
            <w:tcW w:w="5193" w:type="dxa"/>
          </w:tcPr>
          <w:p w14:paraId="07EC62E6" w14:textId="7C350C56" w:rsidR="00497D2D" w:rsidRDefault="00497D2D" w:rsidP="00460443">
            <w:pPr>
              <w:rPr>
                <w:rFonts w:eastAsia="DengXian"/>
              </w:rPr>
            </w:pPr>
          </w:p>
        </w:tc>
      </w:tr>
    </w:tbl>
    <w:p w14:paraId="44DE8247" w14:textId="77777777" w:rsidR="00497D2D" w:rsidRDefault="00497D2D">
      <w:pPr>
        <w:spacing w:after="160" w:line="259" w:lineRule="auto"/>
      </w:pPr>
    </w:p>
    <w:p w14:paraId="7A8E0B53" w14:textId="4FBD6F04" w:rsidR="00652668" w:rsidRPr="00563104" w:rsidRDefault="00652668" w:rsidP="00295DFC">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365569F6" w14:textId="473ED2DB" w:rsidR="00652668" w:rsidRDefault="00652668" w:rsidP="00652668">
      <w:pPr>
        <w:rPr>
          <w:lang w:eastAsia="x-none"/>
        </w:rPr>
      </w:pPr>
      <w:r>
        <w:rPr>
          <w:highlight w:val="cyan"/>
        </w:rPr>
        <w:t xml:space="preserve">If PUR is supported for </w:t>
      </w:r>
      <w:proofErr w:type="spellStart"/>
      <w:r>
        <w:rPr>
          <w:highlight w:val="cyan"/>
        </w:rPr>
        <w:t>for</w:t>
      </w:r>
      <w:proofErr w:type="spellEnd"/>
      <w:r>
        <w:rPr>
          <w:highlight w:val="cyan"/>
        </w:rPr>
        <w:t xml:space="preserve"> </w:t>
      </w:r>
      <w:proofErr w:type="spellStart"/>
      <w:r>
        <w:rPr>
          <w:highlight w:val="cyan"/>
        </w:rPr>
        <w:t>eMTC</w:t>
      </w:r>
      <w:proofErr w:type="spellEnd"/>
      <w:r>
        <w:rPr>
          <w:highlight w:val="cyan"/>
        </w:rPr>
        <w:t>, then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502BE390" w14:textId="77777777" w:rsidR="00652668" w:rsidRDefault="00652668" w:rsidP="00652668">
      <w:pPr>
        <w:rPr>
          <w:lang w:eastAsia="x-none"/>
        </w:rPr>
      </w:pPr>
    </w:p>
    <w:tbl>
      <w:tblPr>
        <w:tblStyle w:val="TableGrid"/>
        <w:tblW w:w="0" w:type="auto"/>
        <w:tblLook w:val="04A0" w:firstRow="1" w:lastRow="0" w:firstColumn="1" w:lastColumn="0" w:noHBand="0" w:noVBand="1"/>
      </w:tblPr>
      <w:tblGrid>
        <w:gridCol w:w="1838"/>
        <w:gridCol w:w="1985"/>
        <w:gridCol w:w="5193"/>
      </w:tblGrid>
      <w:tr w:rsidR="00497D2D" w14:paraId="73C4E7CE" w14:textId="77777777" w:rsidTr="00460443">
        <w:tc>
          <w:tcPr>
            <w:tcW w:w="1838" w:type="dxa"/>
            <w:shd w:val="clear" w:color="auto" w:fill="D9D9D9" w:themeFill="background1" w:themeFillShade="D9"/>
          </w:tcPr>
          <w:p w14:paraId="587E45B5" w14:textId="77777777" w:rsidR="00497D2D" w:rsidRDefault="00497D2D" w:rsidP="00460443">
            <w:pPr>
              <w:jc w:val="center"/>
            </w:pPr>
            <w:r>
              <w:t>Company</w:t>
            </w:r>
          </w:p>
        </w:tc>
        <w:tc>
          <w:tcPr>
            <w:tcW w:w="1985" w:type="dxa"/>
            <w:shd w:val="clear" w:color="auto" w:fill="D9D9D9" w:themeFill="background1" w:themeFillShade="D9"/>
          </w:tcPr>
          <w:p w14:paraId="7F450F16" w14:textId="77777777" w:rsidR="00497D2D" w:rsidRDefault="00497D2D" w:rsidP="00460443">
            <w:pPr>
              <w:jc w:val="center"/>
            </w:pPr>
            <w:r>
              <w:t>Support/Not Support</w:t>
            </w:r>
          </w:p>
        </w:tc>
        <w:tc>
          <w:tcPr>
            <w:tcW w:w="5193" w:type="dxa"/>
            <w:shd w:val="clear" w:color="auto" w:fill="D9D9D9" w:themeFill="background1" w:themeFillShade="D9"/>
          </w:tcPr>
          <w:p w14:paraId="1760B322" w14:textId="77777777" w:rsidR="00497D2D" w:rsidRDefault="00497D2D" w:rsidP="00460443">
            <w:pPr>
              <w:jc w:val="center"/>
            </w:pPr>
            <w:r>
              <w:t>Comments</w:t>
            </w:r>
          </w:p>
        </w:tc>
      </w:tr>
      <w:tr w:rsidR="00497D2D" w14:paraId="15D01CE1" w14:textId="77777777" w:rsidTr="00460443">
        <w:tc>
          <w:tcPr>
            <w:tcW w:w="1838" w:type="dxa"/>
          </w:tcPr>
          <w:p w14:paraId="63FDBC79" w14:textId="785256D0" w:rsidR="00497D2D" w:rsidRDefault="00497D2D" w:rsidP="00460443"/>
        </w:tc>
        <w:tc>
          <w:tcPr>
            <w:tcW w:w="1985" w:type="dxa"/>
          </w:tcPr>
          <w:p w14:paraId="18346ADE" w14:textId="3BD600EE" w:rsidR="00497D2D" w:rsidRDefault="00497D2D" w:rsidP="00460443"/>
        </w:tc>
        <w:tc>
          <w:tcPr>
            <w:tcW w:w="5193" w:type="dxa"/>
          </w:tcPr>
          <w:p w14:paraId="2DF47242" w14:textId="6B4471FE" w:rsidR="00497D2D" w:rsidRDefault="00497D2D" w:rsidP="00460443">
            <w:pPr>
              <w:jc w:val="left"/>
            </w:pPr>
          </w:p>
        </w:tc>
      </w:tr>
      <w:tr w:rsidR="00497D2D" w14:paraId="6231F353" w14:textId="77777777" w:rsidTr="00460443">
        <w:tc>
          <w:tcPr>
            <w:tcW w:w="1838" w:type="dxa"/>
          </w:tcPr>
          <w:p w14:paraId="6BF0A17A" w14:textId="09D97143" w:rsidR="00497D2D" w:rsidRDefault="00497D2D" w:rsidP="00460443"/>
        </w:tc>
        <w:tc>
          <w:tcPr>
            <w:tcW w:w="1985" w:type="dxa"/>
          </w:tcPr>
          <w:p w14:paraId="096FB8F0" w14:textId="25F4EB10" w:rsidR="00497D2D" w:rsidRDefault="00497D2D" w:rsidP="00460443"/>
        </w:tc>
        <w:tc>
          <w:tcPr>
            <w:tcW w:w="5193" w:type="dxa"/>
          </w:tcPr>
          <w:p w14:paraId="1E168D28" w14:textId="1BEE746B" w:rsidR="00497D2D" w:rsidRDefault="00497D2D" w:rsidP="00460443"/>
        </w:tc>
      </w:tr>
      <w:tr w:rsidR="00497D2D" w14:paraId="51A05B5D" w14:textId="77777777" w:rsidTr="00460443">
        <w:tc>
          <w:tcPr>
            <w:tcW w:w="1838" w:type="dxa"/>
          </w:tcPr>
          <w:p w14:paraId="31508F0B" w14:textId="75DAC904" w:rsidR="00497D2D" w:rsidRDefault="00497D2D" w:rsidP="00460443"/>
        </w:tc>
        <w:tc>
          <w:tcPr>
            <w:tcW w:w="1985" w:type="dxa"/>
          </w:tcPr>
          <w:p w14:paraId="7A8C754E" w14:textId="3FEA9583" w:rsidR="00497D2D" w:rsidRDefault="00497D2D" w:rsidP="00460443"/>
        </w:tc>
        <w:tc>
          <w:tcPr>
            <w:tcW w:w="5193" w:type="dxa"/>
          </w:tcPr>
          <w:p w14:paraId="797D2925" w14:textId="77777777" w:rsidR="00497D2D" w:rsidRDefault="00497D2D" w:rsidP="00460443"/>
        </w:tc>
      </w:tr>
      <w:tr w:rsidR="00497D2D" w:rsidRPr="008A4526" w14:paraId="59A00BD0" w14:textId="77777777" w:rsidTr="00460443">
        <w:tc>
          <w:tcPr>
            <w:tcW w:w="1838" w:type="dxa"/>
          </w:tcPr>
          <w:p w14:paraId="0FDDE06C" w14:textId="77777777" w:rsidR="00497D2D" w:rsidRDefault="00497D2D" w:rsidP="00460443">
            <w:pPr>
              <w:rPr>
                <w:rFonts w:eastAsia="DengXian"/>
              </w:rPr>
            </w:pPr>
          </w:p>
        </w:tc>
        <w:tc>
          <w:tcPr>
            <w:tcW w:w="1985" w:type="dxa"/>
          </w:tcPr>
          <w:p w14:paraId="4DF73659" w14:textId="77777777" w:rsidR="00497D2D" w:rsidRDefault="00497D2D" w:rsidP="00460443">
            <w:pPr>
              <w:rPr>
                <w:rFonts w:eastAsia="DengXian"/>
              </w:rPr>
            </w:pPr>
          </w:p>
        </w:tc>
        <w:tc>
          <w:tcPr>
            <w:tcW w:w="5193" w:type="dxa"/>
          </w:tcPr>
          <w:p w14:paraId="1FECC721" w14:textId="77777777" w:rsidR="00497D2D" w:rsidRDefault="00497D2D" w:rsidP="00460443">
            <w:pPr>
              <w:rPr>
                <w:rFonts w:eastAsia="DengXian"/>
              </w:rPr>
            </w:pPr>
          </w:p>
        </w:tc>
      </w:tr>
    </w:tbl>
    <w:p w14:paraId="3678EF3A" w14:textId="42717746" w:rsidR="00497D2D" w:rsidRDefault="00497D2D">
      <w:pPr>
        <w:spacing w:after="160" w:line="259" w:lineRule="auto"/>
      </w:pPr>
    </w:p>
    <w:p w14:paraId="23FFA0A2" w14:textId="3158C1A6" w:rsidR="00652668" w:rsidRPr="00652668" w:rsidRDefault="00652668" w:rsidP="00652668">
      <w:pPr>
        <w:pStyle w:val="BodyText"/>
        <w:overflowPunct/>
        <w:autoSpaceDE/>
        <w:autoSpaceDN/>
        <w:adjustRightInd/>
        <w:snapToGrid/>
        <w:spacing w:line="252" w:lineRule="auto"/>
        <w:jc w:val="left"/>
        <w:rPr>
          <w:rFonts w:eastAsia="Times New Roman"/>
          <w:highlight w:val="cyan"/>
          <w:lang w:eastAsia="ko-KR"/>
        </w:rPr>
      </w:pPr>
      <w:r w:rsidRPr="00652668">
        <w:rPr>
          <w:rFonts w:eastAsia="Times New Roman"/>
          <w:highlight w:val="cyan"/>
          <w:lang w:eastAsia="ko-KR"/>
        </w:rPr>
        <w:t>FL Proposal 3.3.</w:t>
      </w:r>
      <w:r w:rsidR="000E5037">
        <w:rPr>
          <w:rFonts w:eastAsia="Times New Roman"/>
          <w:highlight w:val="cyan"/>
          <w:lang w:eastAsia="ko-KR"/>
        </w:rPr>
        <w:t>2</w:t>
      </w:r>
      <w:r w:rsidRPr="00652668">
        <w:rPr>
          <w:rFonts w:eastAsia="Times New Roman"/>
          <w:highlight w:val="cyan"/>
          <w:lang w:eastAsia="ko-KR"/>
        </w:rPr>
        <w:t>-3:</w:t>
      </w:r>
    </w:p>
    <w:p w14:paraId="20C23EBF" w14:textId="1623556E" w:rsidR="00652668" w:rsidRDefault="00652668" w:rsidP="00652668">
      <w:pPr>
        <w:pStyle w:val="BodyText"/>
        <w:overflowPunct/>
        <w:autoSpaceDE/>
        <w:autoSpaceDN/>
        <w:adjustRightInd/>
        <w:snapToGrid/>
        <w:spacing w:line="252" w:lineRule="auto"/>
        <w:jc w:val="left"/>
        <w:rPr>
          <w:rFonts w:eastAsia="Times New Roman"/>
          <w:lang w:eastAsia="ko-KR"/>
        </w:rPr>
      </w:pPr>
      <w:r w:rsidRPr="00652668">
        <w:rPr>
          <w:rFonts w:eastAsia="Times New Roman"/>
          <w:highlight w:val="cyan"/>
          <w:lang w:eastAsia="ko-KR"/>
        </w:rPr>
        <w:t>Support PUR at least for GEO-based IoT NTN in Rel17</w:t>
      </w:r>
    </w:p>
    <w:tbl>
      <w:tblPr>
        <w:tblStyle w:val="TableGrid"/>
        <w:tblW w:w="0" w:type="auto"/>
        <w:tblLook w:val="04A0" w:firstRow="1" w:lastRow="0" w:firstColumn="1" w:lastColumn="0" w:noHBand="0" w:noVBand="1"/>
      </w:tblPr>
      <w:tblGrid>
        <w:gridCol w:w="1838"/>
        <w:gridCol w:w="1985"/>
        <w:gridCol w:w="5193"/>
      </w:tblGrid>
      <w:tr w:rsidR="00652668" w14:paraId="606F30CC" w14:textId="77777777" w:rsidTr="00295DFC">
        <w:tc>
          <w:tcPr>
            <w:tcW w:w="1838" w:type="dxa"/>
            <w:shd w:val="clear" w:color="auto" w:fill="D9D9D9" w:themeFill="background1" w:themeFillShade="D9"/>
          </w:tcPr>
          <w:p w14:paraId="04489DD8" w14:textId="77777777" w:rsidR="00652668" w:rsidRDefault="00652668" w:rsidP="00295DFC">
            <w:pPr>
              <w:jc w:val="center"/>
            </w:pPr>
            <w:r>
              <w:lastRenderedPageBreak/>
              <w:t>Company</w:t>
            </w:r>
          </w:p>
        </w:tc>
        <w:tc>
          <w:tcPr>
            <w:tcW w:w="1985" w:type="dxa"/>
            <w:shd w:val="clear" w:color="auto" w:fill="D9D9D9" w:themeFill="background1" w:themeFillShade="D9"/>
          </w:tcPr>
          <w:p w14:paraId="70DC11A7" w14:textId="77777777" w:rsidR="00652668" w:rsidRDefault="00652668" w:rsidP="00295DFC">
            <w:pPr>
              <w:jc w:val="center"/>
            </w:pPr>
            <w:r>
              <w:t>Support/Not Support</w:t>
            </w:r>
          </w:p>
        </w:tc>
        <w:tc>
          <w:tcPr>
            <w:tcW w:w="5193" w:type="dxa"/>
            <w:shd w:val="clear" w:color="auto" w:fill="D9D9D9" w:themeFill="background1" w:themeFillShade="D9"/>
          </w:tcPr>
          <w:p w14:paraId="459E2E9E" w14:textId="77777777" w:rsidR="00652668" w:rsidRDefault="00652668" w:rsidP="00295DFC">
            <w:pPr>
              <w:jc w:val="center"/>
            </w:pPr>
            <w:r>
              <w:t>Comments</w:t>
            </w:r>
          </w:p>
        </w:tc>
      </w:tr>
      <w:tr w:rsidR="00652668" w14:paraId="4E9D313F" w14:textId="77777777" w:rsidTr="00295DFC">
        <w:tc>
          <w:tcPr>
            <w:tcW w:w="1838" w:type="dxa"/>
          </w:tcPr>
          <w:p w14:paraId="24AFF44D" w14:textId="1968E5BF" w:rsidR="00652668" w:rsidRDefault="00652668" w:rsidP="00295DFC"/>
        </w:tc>
        <w:tc>
          <w:tcPr>
            <w:tcW w:w="1985" w:type="dxa"/>
          </w:tcPr>
          <w:p w14:paraId="0D3C00EC" w14:textId="77777777" w:rsidR="00652668" w:rsidRDefault="00652668" w:rsidP="00295DFC"/>
        </w:tc>
        <w:tc>
          <w:tcPr>
            <w:tcW w:w="5193" w:type="dxa"/>
          </w:tcPr>
          <w:p w14:paraId="51FC1422" w14:textId="77777777" w:rsidR="00652668" w:rsidRDefault="00652668" w:rsidP="00295DFC">
            <w:pPr>
              <w:jc w:val="left"/>
            </w:pPr>
          </w:p>
        </w:tc>
      </w:tr>
      <w:tr w:rsidR="00652668" w14:paraId="50A69D38" w14:textId="77777777" w:rsidTr="00295DFC">
        <w:tc>
          <w:tcPr>
            <w:tcW w:w="1838" w:type="dxa"/>
          </w:tcPr>
          <w:p w14:paraId="7F771001" w14:textId="684287AF" w:rsidR="00652668" w:rsidRDefault="00652668" w:rsidP="00295DFC"/>
        </w:tc>
        <w:tc>
          <w:tcPr>
            <w:tcW w:w="1985" w:type="dxa"/>
          </w:tcPr>
          <w:p w14:paraId="15ADF991" w14:textId="77777777" w:rsidR="00652668" w:rsidRDefault="00652668" w:rsidP="00295DFC"/>
        </w:tc>
        <w:tc>
          <w:tcPr>
            <w:tcW w:w="5193" w:type="dxa"/>
          </w:tcPr>
          <w:p w14:paraId="4E4BE540" w14:textId="77777777" w:rsidR="00652668" w:rsidRDefault="00652668" w:rsidP="00295DFC"/>
        </w:tc>
      </w:tr>
      <w:tr w:rsidR="00652668" w14:paraId="4B1F357D" w14:textId="77777777" w:rsidTr="00295DFC">
        <w:tc>
          <w:tcPr>
            <w:tcW w:w="1838" w:type="dxa"/>
          </w:tcPr>
          <w:p w14:paraId="22EA4670" w14:textId="5B5C205C" w:rsidR="00652668" w:rsidRDefault="00652668" w:rsidP="00295DFC"/>
        </w:tc>
        <w:tc>
          <w:tcPr>
            <w:tcW w:w="1985" w:type="dxa"/>
          </w:tcPr>
          <w:p w14:paraId="109CE90B" w14:textId="77777777" w:rsidR="00652668" w:rsidRDefault="00652668" w:rsidP="00295DFC"/>
        </w:tc>
        <w:tc>
          <w:tcPr>
            <w:tcW w:w="5193" w:type="dxa"/>
          </w:tcPr>
          <w:p w14:paraId="6EA500DE" w14:textId="77777777" w:rsidR="00652668" w:rsidRDefault="00652668" w:rsidP="00295DFC"/>
        </w:tc>
      </w:tr>
      <w:tr w:rsidR="00652668" w:rsidRPr="008A4526" w14:paraId="399B6470" w14:textId="77777777" w:rsidTr="00295DFC">
        <w:tc>
          <w:tcPr>
            <w:tcW w:w="1838" w:type="dxa"/>
          </w:tcPr>
          <w:p w14:paraId="0753EB88" w14:textId="77777777" w:rsidR="00652668" w:rsidRDefault="00652668" w:rsidP="00295DFC">
            <w:pPr>
              <w:rPr>
                <w:rFonts w:eastAsia="DengXian"/>
              </w:rPr>
            </w:pPr>
          </w:p>
        </w:tc>
        <w:tc>
          <w:tcPr>
            <w:tcW w:w="1985" w:type="dxa"/>
          </w:tcPr>
          <w:p w14:paraId="397F8232" w14:textId="77777777" w:rsidR="00652668" w:rsidRDefault="00652668" w:rsidP="00295DFC">
            <w:pPr>
              <w:rPr>
                <w:rFonts w:eastAsia="DengXian"/>
              </w:rPr>
            </w:pPr>
          </w:p>
        </w:tc>
        <w:tc>
          <w:tcPr>
            <w:tcW w:w="5193" w:type="dxa"/>
          </w:tcPr>
          <w:p w14:paraId="6BB27E12" w14:textId="77777777" w:rsidR="00652668" w:rsidRDefault="00652668" w:rsidP="00295DFC">
            <w:pPr>
              <w:rPr>
                <w:rFonts w:eastAsia="DengXian"/>
              </w:rPr>
            </w:pPr>
          </w:p>
        </w:tc>
      </w:tr>
    </w:tbl>
    <w:p w14:paraId="15F99CC3" w14:textId="77777777" w:rsidR="00652668" w:rsidRDefault="00652668">
      <w:pPr>
        <w:spacing w:after="160" w:line="259" w:lineRule="auto"/>
      </w:pPr>
    </w:p>
    <w:p w14:paraId="72C9697B" w14:textId="01035669" w:rsidR="00F177C5" w:rsidRDefault="00AB3F82" w:rsidP="00F177C5">
      <w:pPr>
        <w:pStyle w:val="Heading2"/>
        <w:rPr>
          <w:rStyle w:val="Heading2Char"/>
        </w:rPr>
      </w:pPr>
      <w:bookmarkStart w:id="22" w:name="_Ref84837235"/>
      <w:bookmarkStart w:id="23" w:name="_Toc84850795"/>
      <w:r>
        <w:rPr>
          <w:rStyle w:val="Heading2Char"/>
        </w:rPr>
        <w:t>N</w:t>
      </w:r>
      <w:r w:rsidR="00F177C5" w:rsidRPr="00D06978">
        <w:rPr>
          <w:rStyle w:val="Heading2Char"/>
        </w:rPr>
        <w:t xml:space="preserve">PDCCH </w:t>
      </w:r>
      <w:r w:rsidR="00F177C5">
        <w:rPr>
          <w:rStyle w:val="Heading2Char"/>
        </w:rPr>
        <w:t>Monitoring Restrictions</w:t>
      </w:r>
      <w:bookmarkEnd w:id="22"/>
      <w:bookmarkEnd w:id="23"/>
    </w:p>
    <w:p w14:paraId="60E4EAAE" w14:textId="7816A407" w:rsidR="00F177C5" w:rsidRDefault="00C500A0" w:rsidP="00F177C5">
      <w:r w:rsidRPr="00F177C5">
        <w:rPr>
          <w:noProof/>
        </w:rPr>
        <mc:AlternateContent>
          <mc:Choice Requires="wps">
            <w:drawing>
              <wp:anchor distT="45720" distB="45720" distL="114300" distR="114300" simplePos="0" relativeHeight="251658240" behindDoc="0" locked="0" layoutInCell="1" allowOverlap="1" wp14:anchorId="44CF1011" wp14:editId="7AB52D09">
                <wp:simplePos x="0" y="0"/>
                <wp:positionH relativeFrom="column">
                  <wp:posOffset>106045</wp:posOffset>
                </wp:positionH>
                <wp:positionV relativeFrom="paragraph">
                  <wp:posOffset>397510</wp:posOffset>
                </wp:positionV>
                <wp:extent cx="5365115" cy="829310"/>
                <wp:effectExtent l="0" t="0" r="2603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115" cy="829310"/>
                        </a:xfrm>
                        <a:prstGeom prst="rect">
                          <a:avLst/>
                        </a:prstGeom>
                        <a:solidFill>
                          <a:srgbClr val="FFFFFF"/>
                        </a:solidFill>
                        <a:ln w="9525">
                          <a:solidFill>
                            <a:srgbClr val="000000"/>
                          </a:solidFill>
                          <a:miter lim="800000"/>
                          <a:headEnd/>
                          <a:tailEnd/>
                        </a:ln>
                      </wps:spPr>
                      <wps:txbx>
                        <w:txbxContent>
                          <w:p w14:paraId="40652513" w14:textId="77777777" w:rsidR="0074688D" w:rsidRDefault="0074688D"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570B75D7" w14:textId="5A92A813" w:rsidR="0074688D" w:rsidRDefault="0074688D"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CF1011" id="_x0000_t202" coordsize="21600,21600" o:spt="202" path="m,l,21600r21600,l21600,xe">
                <v:stroke joinstyle="miter"/>
                <v:path gradientshapeok="t" o:connecttype="rect"/>
              </v:shapetype>
              <v:shape id="Text Box 2" o:spid="_x0000_s1026" type="#_x0000_t202" style="position:absolute;margin-left:8.35pt;margin-top:31.3pt;width:422.45pt;height:65.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">
                <v:textbox>
                  <w:txbxContent>
                    <w:p w14:paraId="40652513" w14:textId="77777777" w:rsidR="0074688D" w:rsidRDefault="0074688D"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570B75D7" w14:textId="5A92A813" w:rsidR="0074688D" w:rsidRDefault="0074688D"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v:textbox>
                <w10:wrap type="square"/>
              </v:shape>
            </w:pict>
          </mc:Fallback>
        </mc:AlternateContent>
      </w:r>
      <w:r w:rsidR="00F177C5">
        <w:t xml:space="preserve">In NTN, the TA is large enough to change the subframes </w:t>
      </w:r>
      <w:r w:rsidR="003E759B">
        <w:t xml:space="preserve">on which </w:t>
      </w:r>
      <w:r w:rsidR="00AB3F82">
        <w:t>N</w:t>
      </w:r>
      <w:r w:rsidR="00F177C5">
        <w:t>PDCCH monitoring</w:t>
      </w:r>
      <w:r w:rsidR="003E759B">
        <w:t xml:space="preserve"> is restricted</w:t>
      </w:r>
      <w:r w:rsidR="00F177C5">
        <w:t>. In TN, th</w:t>
      </w:r>
      <w:r w:rsidR="003E759B">
        <w:t xml:space="preserve">ese </w:t>
      </w:r>
      <w:r w:rsidR="00F177C5">
        <w:t xml:space="preserve">restrictions are </w:t>
      </w:r>
      <w:r w:rsidR="003E759B">
        <w:t>specified</w:t>
      </w:r>
      <w:r w:rsidR="00F177C5">
        <w:t xml:space="preserve"> for example </w:t>
      </w:r>
      <w:r w:rsidR="002442E3">
        <w:t xml:space="preserve">(section 16.6 of TS36.213) </w:t>
      </w:r>
      <w:r w:rsidR="00F177C5">
        <w:t>as:</w:t>
      </w:r>
    </w:p>
    <w:p w14:paraId="694CC8F8" w14:textId="16CB55F6" w:rsidR="00C500A0" w:rsidRDefault="00C500A0" w:rsidP="00F177C5"/>
    <w:p w14:paraId="73D3D6B8" w14:textId="4166E532" w:rsidR="00F177C5" w:rsidRDefault="002442E3" w:rsidP="00F177C5">
      <w:pPr>
        <w:overflowPunct w:val="0"/>
        <w:textAlignment w:val="baseline"/>
      </w:pPr>
      <w:r>
        <w:t>T</w:t>
      </w:r>
      <w:r w:rsidR="00F177C5">
        <w:t xml:space="preserve">he subframes restricted for </w:t>
      </w:r>
      <w:r w:rsidR="0016660A">
        <w:t>N</w:t>
      </w:r>
      <w:r>
        <w:t xml:space="preserve">PDCCH </w:t>
      </w:r>
      <w:r w:rsidR="00F177C5">
        <w:t xml:space="preserve">monitoring </w:t>
      </w:r>
      <w:r>
        <w:t>ought to</w:t>
      </w:r>
      <w:r w:rsidR="00F177C5">
        <w:t xml:space="preserve"> </w:t>
      </w:r>
      <w:r>
        <w:t>be those immediately preceding</w:t>
      </w:r>
      <w:r w:rsidR="00F177C5">
        <w:t xml:space="preserve"> the subframe in which the </w:t>
      </w:r>
      <w:r w:rsidR="0016660A">
        <w:t>N</w:t>
      </w:r>
      <w:r w:rsidR="00F177C5">
        <w:t xml:space="preserve">PUSCH </w:t>
      </w:r>
      <w:r w:rsidR="0016660A">
        <w:t xml:space="preserve">format 2 </w:t>
      </w:r>
      <w:r w:rsidR="00F177C5">
        <w:t xml:space="preserve">is </w:t>
      </w:r>
      <w:r>
        <w:t>to be</w:t>
      </w:r>
      <w:r w:rsidR="00F177C5">
        <w:t xml:space="preserve"> transmitted </w:t>
      </w:r>
      <w:r>
        <w:t>after being subjected to timing advance</w:t>
      </w:r>
      <w:r w:rsidR="00C500A0">
        <w:t xml:space="preserve">. </w:t>
      </w:r>
      <w:r>
        <w:t>I</w:t>
      </w:r>
      <w:r w:rsidR="00C500A0">
        <w:t>n TN</w:t>
      </w:r>
      <w:r>
        <w:t>,</w:t>
      </w:r>
      <w:r w:rsidR="00C500A0">
        <w:t xml:space="preserve"> </w:t>
      </w:r>
      <w:r>
        <w:t xml:space="preserve">because the TA is typically a tiny proportion of the subframe duration, </w:t>
      </w:r>
      <w:r w:rsidR="00C500A0">
        <w:t>tim</w:t>
      </w:r>
      <w:r>
        <w:t>ing</w:t>
      </w:r>
      <w:r w:rsidR="00C500A0">
        <w:t xml:space="preserve"> advanc</w:t>
      </w:r>
      <w:r>
        <w:t>e</w:t>
      </w:r>
      <w:r w:rsidR="00C500A0">
        <w:t xml:space="preserve"> of UL transmissions </w:t>
      </w:r>
      <w:r>
        <w:t>rarely</w:t>
      </w:r>
      <w:r w:rsidR="00C500A0">
        <w:t xml:space="preserve"> changes the scheduled subframe or slot of the UL transmission. For this reason, restrictions on </w:t>
      </w:r>
      <w:r w:rsidR="00E9299A">
        <w:t>N</w:t>
      </w:r>
      <w:r w:rsidR="00C500A0">
        <w:t xml:space="preserve">PDCCH monitoring just prior to the UL transmissions </w:t>
      </w:r>
      <w:r w:rsidR="007C34CD">
        <w:t xml:space="preserve">do not </w:t>
      </w:r>
      <w:proofErr w:type="gramStart"/>
      <w:r w:rsidR="007C34CD">
        <w:t>take into</w:t>
      </w:r>
      <w:r w:rsidR="00C500A0">
        <w:t xml:space="preserve"> account</w:t>
      </w:r>
      <w:proofErr w:type="gramEnd"/>
      <w:r w:rsidR="00C500A0">
        <w:t xml:space="preserve"> the TA</w:t>
      </w:r>
      <w:r w:rsidR="007C34CD">
        <w:t xml:space="preserve"> in current specifications</w:t>
      </w:r>
      <w:r w:rsidR="00C500A0">
        <w:t>.</w:t>
      </w:r>
      <w:r w:rsidR="007C34CD">
        <w:t xml:space="preserve"> In NTN, the TA can be tens of times the subframe duration. </w:t>
      </w:r>
      <w:r w:rsidR="00C500A0">
        <w:t>Companies studied this issue.</w:t>
      </w:r>
    </w:p>
    <w:p w14:paraId="457D0C7E" w14:textId="564C8819" w:rsidR="00F177C5" w:rsidRPr="00100D31" w:rsidRDefault="00F177C5" w:rsidP="00F177C5">
      <w:pPr>
        <w:pStyle w:val="Heading3"/>
      </w:pPr>
      <w:bookmarkStart w:id="24" w:name="_Toc84850796"/>
      <w:r>
        <w:t>Companies’ Observations and Proposals</w:t>
      </w:r>
      <w:bookmarkEnd w:id="24"/>
    </w:p>
    <w:tbl>
      <w:tblPr>
        <w:tblStyle w:val="TableGrid"/>
        <w:tblW w:w="0" w:type="auto"/>
        <w:tblLook w:val="04A0" w:firstRow="1" w:lastRow="0" w:firstColumn="1" w:lastColumn="0" w:noHBand="0" w:noVBand="1"/>
      </w:tblPr>
      <w:tblGrid>
        <w:gridCol w:w="1980"/>
        <w:gridCol w:w="7036"/>
      </w:tblGrid>
      <w:tr w:rsidR="00F177C5" w14:paraId="1F52EEBF" w14:textId="77777777" w:rsidTr="002140A4">
        <w:tc>
          <w:tcPr>
            <w:tcW w:w="1980" w:type="dxa"/>
          </w:tcPr>
          <w:p w14:paraId="695506C0" w14:textId="00D98129" w:rsidR="00F177C5" w:rsidRDefault="004E3E2E" w:rsidP="002140A4">
            <w:r>
              <w:t>OPPO</w:t>
            </w:r>
          </w:p>
        </w:tc>
        <w:tc>
          <w:tcPr>
            <w:tcW w:w="7036" w:type="dxa"/>
          </w:tcPr>
          <w:p w14:paraId="7D7BC4EF" w14:textId="3286FC57" w:rsidR="004E3E2E" w:rsidRPr="004E3E2E" w:rsidRDefault="004E3E2E" w:rsidP="004E3E2E">
            <w:pPr>
              <w:pStyle w:val="BodyText"/>
              <w:rPr>
                <w:b/>
                <w:szCs w:val="24"/>
              </w:rPr>
            </w:pPr>
            <w:r>
              <w:rPr>
                <w:b/>
              </w:rPr>
              <w:t xml:space="preserve">Observation 1: the legacy NPDCCH monitoring restriction may be not be suitable for NTN system due to the change of scheduling time relationship. </w:t>
            </w:r>
          </w:p>
          <w:p w14:paraId="7DF0F0CD" w14:textId="103EF67E" w:rsidR="00F177C5" w:rsidRPr="00981B18" w:rsidRDefault="004E3E2E" w:rsidP="004E3E2E">
            <w:pPr>
              <w:rPr>
                <w:b/>
                <w:iCs/>
              </w:rPr>
            </w:pPr>
            <w:r>
              <w:rPr>
                <w:b/>
              </w:rPr>
              <w:t>Proposal 6: RAN1 should discuss if the legacy NPDCCH monitoring restriction is still valid.</w:t>
            </w:r>
          </w:p>
        </w:tc>
      </w:tr>
      <w:tr w:rsidR="00F177C5" w14:paraId="7BBAE587" w14:textId="77777777" w:rsidTr="002140A4">
        <w:tc>
          <w:tcPr>
            <w:tcW w:w="1980" w:type="dxa"/>
          </w:tcPr>
          <w:p w14:paraId="63B8A44A" w14:textId="67AB998B" w:rsidR="00F177C5" w:rsidRPr="009D2B15" w:rsidRDefault="006D7D57" w:rsidP="002140A4">
            <w:pPr>
              <w:rPr>
                <w:bCs/>
              </w:rPr>
            </w:pPr>
            <w:r>
              <w:rPr>
                <w:bCs/>
              </w:rPr>
              <w:t>Qualcomm</w:t>
            </w:r>
          </w:p>
        </w:tc>
        <w:tc>
          <w:tcPr>
            <w:tcW w:w="7036" w:type="dxa"/>
          </w:tcPr>
          <w:p w14:paraId="3D839369" w14:textId="4AD39D19" w:rsidR="00F177C5" w:rsidRPr="006D7D57" w:rsidRDefault="006D7D57" w:rsidP="002140A4">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TAs in NTN.</w:t>
            </w:r>
          </w:p>
        </w:tc>
      </w:tr>
      <w:tr w:rsidR="00F177C5" w14:paraId="70E553D3" w14:textId="77777777" w:rsidTr="002140A4">
        <w:tc>
          <w:tcPr>
            <w:tcW w:w="1980" w:type="dxa"/>
          </w:tcPr>
          <w:p w14:paraId="4C0469B3" w14:textId="77777777" w:rsidR="00F177C5" w:rsidRPr="009D2B15" w:rsidRDefault="00F177C5" w:rsidP="002140A4">
            <w:pPr>
              <w:rPr>
                <w:bCs/>
              </w:rPr>
            </w:pPr>
            <w:r w:rsidRPr="009D2B15">
              <w:rPr>
                <w:bCs/>
              </w:rPr>
              <w:t>vivo</w:t>
            </w:r>
          </w:p>
        </w:tc>
        <w:tc>
          <w:tcPr>
            <w:tcW w:w="7036" w:type="dxa"/>
          </w:tcPr>
          <w:p w14:paraId="5CF16284" w14:textId="14675A71" w:rsidR="00C500A0" w:rsidRDefault="00C500A0" w:rsidP="00C500A0">
            <w:pPr>
              <w:pStyle w:val="BodyText"/>
              <w:rPr>
                <w:b/>
                <w:i/>
              </w:rPr>
            </w:pPr>
            <w:r>
              <w:rPr>
                <w:b/>
                <w:i/>
              </w:rPr>
              <w:t>Observation 1: In IoT NTN, the current specification for NPDCCH monitoring restrictions of UL transmissions should be modified.</w:t>
            </w:r>
          </w:p>
          <w:p w14:paraId="21E1DCEE" w14:textId="7572E722" w:rsidR="00C500A0" w:rsidRPr="00DB5FF1" w:rsidRDefault="00C500A0" w:rsidP="00C500A0">
            <w:pPr>
              <w:pStyle w:val="BodyText"/>
              <w:rPr>
                <w:rFonts w:eastAsia="SimSun"/>
                <w:szCs w:val="24"/>
              </w:rPr>
            </w:pPr>
            <w:r>
              <w:rPr>
                <w:b/>
                <w:i/>
              </w:rPr>
              <w:t>Proposal 4: Support to introduce K_TA for current restrictions on NPDCCH monitoring of UL transmissions,</w:t>
            </w:r>
            <w:r>
              <w:t xml:space="preserve"> </w:t>
            </w:r>
            <w:r>
              <w:rPr>
                <w:b/>
                <w:i/>
              </w:rPr>
              <w:t>where the unit of K_TA is subframe and the value of K_TA is derived from TA in UE side.</w:t>
            </w:r>
          </w:p>
        </w:tc>
      </w:tr>
      <w:tr w:rsidR="00F24996" w14:paraId="0AD16216" w14:textId="77777777" w:rsidTr="00295DFC">
        <w:tc>
          <w:tcPr>
            <w:tcW w:w="1980" w:type="dxa"/>
          </w:tcPr>
          <w:p w14:paraId="4FA088AD" w14:textId="77777777" w:rsidR="00F24996" w:rsidRDefault="00F24996" w:rsidP="00295DFC">
            <w:r>
              <w:t>ZTE</w:t>
            </w:r>
          </w:p>
        </w:tc>
        <w:tc>
          <w:tcPr>
            <w:tcW w:w="7036" w:type="dxa"/>
          </w:tcPr>
          <w:p w14:paraId="3E13708B" w14:textId="1DAC9473" w:rsidR="00F24996" w:rsidRPr="00F24996" w:rsidRDefault="00F24996" w:rsidP="00F24996">
            <w:pPr>
              <w:widowControl/>
              <w:snapToGrid w:val="0"/>
              <w:spacing w:beforeLines="50" w:before="120" w:afterLines="50" w:after="120"/>
              <w:rPr>
                <w:iCs/>
              </w:rPr>
            </w:pPr>
            <w:r>
              <w:rPr>
                <w:b/>
                <w:bCs/>
                <w:i/>
                <w:iCs/>
              </w:rPr>
              <w:t xml:space="preserve">Proposal-11: </w:t>
            </w:r>
            <w:r>
              <w:rPr>
                <w:i/>
                <w:iCs/>
              </w:rPr>
              <w:t>Necessary adaption of timing is needed for interrupted downlink/Guard subframes.</w:t>
            </w:r>
          </w:p>
        </w:tc>
      </w:tr>
    </w:tbl>
    <w:p w14:paraId="28CDBCCA" w14:textId="77777777" w:rsidR="00F177C5" w:rsidRDefault="00F177C5" w:rsidP="00F177C5"/>
    <w:p w14:paraId="77D06407" w14:textId="05B71B5D" w:rsidR="00F177C5" w:rsidRPr="00DD484B" w:rsidRDefault="00F177C5" w:rsidP="00F177C5">
      <w:pPr>
        <w:pStyle w:val="Heading3"/>
        <w:rPr>
          <w:lang w:eastAsia="zh-CN"/>
        </w:rPr>
      </w:pPr>
      <w:bookmarkStart w:id="25" w:name="_Toc84850797"/>
      <w:r>
        <w:t xml:space="preserve">FIRST ROUND Discussion on </w:t>
      </w:r>
      <w:r w:rsidR="00C500A0">
        <w:rPr>
          <w:lang w:eastAsia="zh-CN"/>
        </w:rPr>
        <w:t>PDCCH Monitoring Restrictions</w:t>
      </w:r>
      <w:bookmarkEnd w:id="25"/>
    </w:p>
    <w:p w14:paraId="04A47863" w14:textId="395E4238" w:rsidR="00B412BB" w:rsidRDefault="007C34CD" w:rsidP="007C34CD">
      <w:pPr>
        <w:pStyle w:val="NoSpacing"/>
        <w:rPr>
          <w:lang w:val="en-GB" w:eastAsia="en-GB"/>
        </w:rPr>
      </w:pPr>
      <w:r>
        <w:rPr>
          <w:lang w:eastAsia="zh-CN"/>
        </w:rPr>
        <w:t>Four</w:t>
      </w:r>
      <w:r w:rsidR="00F177C5">
        <w:rPr>
          <w:lang w:eastAsia="zh-CN"/>
        </w:rPr>
        <w:t xml:space="preserve"> companies make proposals </w:t>
      </w:r>
      <w:r>
        <w:rPr>
          <w:lang w:eastAsia="zh-CN"/>
        </w:rPr>
        <w:t xml:space="preserve">on modification of </w:t>
      </w:r>
      <w:r w:rsidR="00AB3F82">
        <w:rPr>
          <w:lang w:eastAsia="zh-CN"/>
        </w:rPr>
        <w:t>N</w:t>
      </w:r>
      <w:r w:rsidR="00B412BB">
        <w:rPr>
          <w:lang w:eastAsia="zh-CN"/>
        </w:rPr>
        <w:t>PDCCH monitoring restrictions</w:t>
      </w:r>
      <w:r w:rsidR="00F177C5">
        <w:rPr>
          <w:lang w:eastAsia="zh-CN"/>
        </w:rPr>
        <w:t>.</w:t>
      </w:r>
      <w:r>
        <w:rPr>
          <w:lang w:eastAsia="zh-CN"/>
        </w:rPr>
        <w:t xml:space="preserve"> A</w:t>
      </w:r>
      <w:proofErr w:type="spellStart"/>
      <w:r w:rsidR="00B412BB">
        <w:rPr>
          <w:lang w:val="en-GB" w:eastAsia="en-GB"/>
        </w:rPr>
        <w:t>ccording</w:t>
      </w:r>
      <w:proofErr w:type="spellEnd"/>
      <w:r w:rsidR="00B412BB">
        <w:rPr>
          <w:lang w:val="en-GB" w:eastAsia="en-GB"/>
        </w:rPr>
        <w:t xml:space="preserve"> to previous RAN1 agreements on IoT NTN, the transmission time of a</w:t>
      </w:r>
      <w:r w:rsidR="00873C3F">
        <w:rPr>
          <w:lang w:val="en-GB" w:eastAsia="en-GB"/>
        </w:rPr>
        <w:t>n</w:t>
      </w:r>
      <w:r w:rsidR="00B412BB">
        <w:rPr>
          <w:lang w:val="en-GB" w:eastAsia="en-GB"/>
        </w:rPr>
        <w:t xml:space="preserve"> </w:t>
      </w:r>
      <w:r w:rsidR="00873C3F">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scheduled in subframe </w:t>
      </w:r>
      <w:proofErr w:type="spellStart"/>
      <w:r w:rsidR="00B412BB">
        <w:rPr>
          <w:lang w:val="en-GB" w:eastAsia="en-GB"/>
        </w:rPr>
        <w:t>n+k</w:t>
      </w:r>
      <w:proofErr w:type="spellEnd"/>
      <w:r w:rsidR="00B412BB">
        <w:rPr>
          <w:lang w:val="en-GB" w:eastAsia="en-GB"/>
        </w:rPr>
        <w:t xml:space="preserve"> would first be delayed </w:t>
      </w:r>
      <w:r>
        <w:rPr>
          <w:lang w:val="en-GB" w:eastAsia="en-GB"/>
        </w:rPr>
        <w:t>through</w:t>
      </w:r>
      <w:r w:rsidR="00B412BB">
        <w:rPr>
          <w:lang w:val="en-GB" w:eastAsia="en-GB"/>
        </w:rPr>
        <w:t xml:space="preserve"> timing relationship enhance</w:t>
      </w:r>
      <w:r>
        <w:rPr>
          <w:lang w:val="en-GB" w:eastAsia="en-GB"/>
        </w:rPr>
        <w:t>ment</w:t>
      </w:r>
      <w:r w:rsidR="00B412BB">
        <w:rPr>
          <w:lang w:val="en-GB" w:eastAsia="en-GB"/>
        </w:rPr>
        <w:t xml:space="preserve"> to </w:t>
      </w:r>
      <w:proofErr w:type="spellStart"/>
      <w:r w:rsidR="00B412BB">
        <w:rPr>
          <w:lang w:val="en-GB" w:eastAsia="en-GB"/>
        </w:rPr>
        <w:t>n+k+</w:t>
      </w:r>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lang w:val="en-GB" w:eastAsia="en-GB"/>
        </w:rPr>
        <w:t xml:space="preserve"> and then tim</w:t>
      </w:r>
      <w:r>
        <w:rPr>
          <w:lang w:val="en-GB" w:eastAsia="en-GB"/>
        </w:rPr>
        <w:t>ing</w:t>
      </w:r>
      <w:r w:rsidR="00B412BB">
        <w:rPr>
          <w:lang w:val="en-GB" w:eastAsia="en-GB"/>
        </w:rPr>
        <w:t xml:space="preserve"> advanced to </w:t>
      </w:r>
      <w:proofErr w:type="spellStart"/>
      <w:r w:rsidR="00B412BB">
        <w:rPr>
          <w:lang w:val="en-GB" w:eastAsia="en-GB"/>
        </w:rPr>
        <w:t>n+k+</w:t>
      </w:r>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lang w:val="en-GB" w:eastAsia="en-GB"/>
        </w:rPr>
        <w:t xml:space="preserve"> -TA. </w:t>
      </w:r>
      <w:r>
        <w:rPr>
          <w:lang w:val="en-GB" w:eastAsia="en-GB"/>
        </w:rPr>
        <w:t>I</w:t>
      </w:r>
      <w:r w:rsidR="00B412BB">
        <w:rPr>
          <w:lang w:val="en-GB" w:eastAsia="en-GB"/>
        </w:rPr>
        <w:t xml:space="preserve">f </w:t>
      </w:r>
      <w:proofErr w:type="spellStart"/>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i/>
          <w:iCs/>
          <w:lang w:val="en-GB" w:eastAsia="en-GB"/>
        </w:rPr>
        <w:t xml:space="preserve"> </w:t>
      </w:r>
      <w:r w:rsidR="00B412BB">
        <w:rPr>
          <w:lang w:val="en-GB" w:eastAsia="en-GB"/>
        </w:rPr>
        <w:t xml:space="preserve">is equal to TA, then the </w:t>
      </w:r>
      <w:r w:rsidR="00017E80">
        <w:rPr>
          <w:lang w:val="en-GB" w:eastAsia="en-GB"/>
        </w:rPr>
        <w:t>N</w:t>
      </w:r>
      <w:r w:rsidR="00B412BB">
        <w:rPr>
          <w:lang w:val="en-GB" w:eastAsia="en-GB"/>
        </w:rPr>
        <w:t xml:space="preserve">PUSCH </w:t>
      </w:r>
      <w:r w:rsidR="00AB3F82">
        <w:rPr>
          <w:szCs w:val="20"/>
          <w:lang w:val="en-GB" w:eastAsia="en-GB"/>
        </w:rPr>
        <w:t xml:space="preserve">format 2 </w:t>
      </w:r>
      <w:r w:rsidR="00AB3F82">
        <w:rPr>
          <w:lang w:val="en-GB" w:eastAsia="en-GB"/>
        </w:rPr>
        <w:t xml:space="preserve">would </w:t>
      </w:r>
      <w:proofErr w:type="gramStart"/>
      <w:r w:rsidR="00B412BB">
        <w:rPr>
          <w:lang w:val="en-GB" w:eastAsia="en-GB"/>
        </w:rPr>
        <w:t>actually be</w:t>
      </w:r>
      <w:proofErr w:type="gramEnd"/>
      <w:r w:rsidR="00B412BB">
        <w:rPr>
          <w:lang w:val="en-GB" w:eastAsia="en-GB"/>
        </w:rPr>
        <w:t xml:space="preserve"> transmitted in subframe </w:t>
      </w:r>
      <w:proofErr w:type="spellStart"/>
      <w:r w:rsidR="00B412BB">
        <w:rPr>
          <w:lang w:val="en-GB" w:eastAsia="en-GB"/>
        </w:rPr>
        <w:t>n+k</w:t>
      </w:r>
      <w:proofErr w:type="spellEnd"/>
      <w:r w:rsidR="00B412BB">
        <w:rPr>
          <w:lang w:val="en-GB" w:eastAsia="en-GB"/>
        </w:rPr>
        <w:t xml:space="preserve">. However, this cannot always be guaranteed. In deciding </w:t>
      </w:r>
      <w:r w:rsidR="00B412BB">
        <w:rPr>
          <w:lang w:val="en-GB" w:eastAsia="en-GB"/>
        </w:rPr>
        <w:lastRenderedPageBreak/>
        <w:t xml:space="preserve">the subframes that should be restricted for </w:t>
      </w:r>
      <w:r w:rsidR="00216CB3">
        <w:rPr>
          <w:lang w:val="en-GB" w:eastAsia="en-GB"/>
        </w:rPr>
        <w:t>N</w:t>
      </w:r>
      <w:r w:rsidR="00B412BB">
        <w:rPr>
          <w:lang w:val="en-GB" w:eastAsia="en-GB"/>
        </w:rPr>
        <w:t xml:space="preserve">PDCCH monitoring therefore, we should be concerned with the subframe in which the </w:t>
      </w:r>
      <w:r w:rsidR="00216CB3">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is </w:t>
      </w:r>
      <w:proofErr w:type="gramStart"/>
      <w:r w:rsidR="00B412BB">
        <w:rPr>
          <w:lang w:val="en-GB" w:eastAsia="en-GB"/>
        </w:rPr>
        <w:t>actually transmitted</w:t>
      </w:r>
      <w:proofErr w:type="gramEnd"/>
      <w:r w:rsidR="00B412BB">
        <w:rPr>
          <w:lang w:val="en-GB" w:eastAsia="en-GB"/>
        </w:rPr>
        <w:t xml:space="preserve"> </w:t>
      </w:r>
      <w:r>
        <w:rPr>
          <w:lang w:val="en-GB" w:eastAsia="en-GB"/>
        </w:rPr>
        <w:t xml:space="preserve">after timing relationship enhancement and timing advance </w:t>
      </w:r>
      <w:r w:rsidR="00B412BB">
        <w:rPr>
          <w:lang w:val="en-GB" w:eastAsia="en-GB"/>
        </w:rPr>
        <w:t>and not the subframe in which it was scheduled.</w:t>
      </w:r>
    </w:p>
    <w:p w14:paraId="4EFEB09F" w14:textId="1A3BD699" w:rsidR="00B412BB" w:rsidRDefault="00B412BB" w:rsidP="007C34CD">
      <w:pPr>
        <w:pStyle w:val="NoSpacing"/>
        <w:rPr>
          <w:lang w:val="en-GB" w:eastAsia="en-GB"/>
        </w:rPr>
      </w:pPr>
      <w:r>
        <w:rPr>
          <w:lang w:val="en-GB" w:eastAsia="en-GB"/>
        </w:rPr>
        <w:t xml:space="preserve"> </w:t>
      </w:r>
    </w:p>
    <w:p w14:paraId="060D6DFD" w14:textId="1DF5F316" w:rsidR="007C34CD" w:rsidRPr="00695903" w:rsidRDefault="00F177C5" w:rsidP="00F177C5">
      <w:pPr>
        <w:rPr>
          <w:lang w:eastAsia="zh-CN"/>
        </w:rPr>
      </w:pPr>
      <w:r>
        <w:rPr>
          <w:lang w:eastAsia="zh-CN"/>
        </w:rPr>
        <w:t xml:space="preserve"> FL invites companies to </w:t>
      </w:r>
      <w:r w:rsidR="00D439DD">
        <w:rPr>
          <w:lang w:eastAsia="zh-CN"/>
        </w:rPr>
        <w:t>make their views known in th</w:t>
      </w:r>
      <w:r w:rsidR="007C34CD">
        <w:rPr>
          <w:lang w:eastAsia="zh-CN"/>
        </w:rPr>
        <w:t>e following</w:t>
      </w:r>
      <w:r w:rsidR="00D439DD">
        <w:rPr>
          <w:lang w:eastAsia="zh-CN"/>
        </w:rPr>
        <w:t xml:space="preserve"> survey</w:t>
      </w:r>
      <w:r>
        <w:rPr>
          <w:lang w:eastAsia="zh-CN"/>
        </w:rPr>
        <w:t>.</w:t>
      </w:r>
    </w:p>
    <w:p w14:paraId="09C11C47" w14:textId="29788F6C" w:rsidR="00F177C5" w:rsidRDefault="00F177C5" w:rsidP="00F177C5">
      <w:pPr>
        <w:spacing w:after="160"/>
        <w:rPr>
          <w:highlight w:val="cyan"/>
          <w:u w:val="single"/>
          <w:lang w:eastAsia="zh-CN"/>
        </w:rPr>
      </w:pPr>
      <w:r w:rsidRPr="00C710B2">
        <w:rPr>
          <w:highlight w:val="cyan"/>
          <w:u w:val="single"/>
          <w:lang w:eastAsia="zh-CN"/>
        </w:rPr>
        <w:t xml:space="preserve">FL </w:t>
      </w:r>
      <w:r w:rsidR="00DB5FF1">
        <w:rPr>
          <w:highlight w:val="cyan"/>
          <w:u w:val="single"/>
          <w:lang w:eastAsia="zh-CN"/>
        </w:rPr>
        <w:t>Survey</w:t>
      </w:r>
      <w:r w:rsidRPr="00C710B2">
        <w:rPr>
          <w:highlight w:val="cyan"/>
          <w:u w:val="single"/>
          <w:lang w:eastAsia="zh-CN"/>
        </w:rPr>
        <w:t xml:space="preserve"> </w:t>
      </w:r>
      <w:r w:rsidR="00DB5FF1">
        <w:rPr>
          <w:highlight w:val="cyan"/>
          <w:u w:val="single"/>
          <w:lang w:eastAsia="zh-CN"/>
        </w:rPr>
        <w:t>3</w:t>
      </w:r>
      <w:r w:rsidRPr="00C710B2">
        <w:rPr>
          <w:highlight w:val="cyan"/>
          <w:u w:val="single"/>
          <w:lang w:eastAsia="zh-CN"/>
        </w:rPr>
        <w:t>.</w:t>
      </w:r>
      <w:r w:rsidR="00DB5FF1">
        <w:rPr>
          <w:highlight w:val="cyan"/>
          <w:u w:val="single"/>
          <w:lang w:eastAsia="zh-CN"/>
        </w:rPr>
        <w:t>4</w:t>
      </w:r>
      <w:r w:rsidRPr="00C710B2">
        <w:rPr>
          <w:highlight w:val="cyan"/>
          <w:u w:val="single"/>
          <w:lang w:eastAsia="zh-CN"/>
        </w:rPr>
        <w:t xml:space="preserve">.2-1: </w:t>
      </w:r>
    </w:p>
    <w:p w14:paraId="1122E24D" w14:textId="6CF04DA3" w:rsidR="00DB5FF1" w:rsidRPr="00C710B2" w:rsidRDefault="00DB5FF1" w:rsidP="00F177C5">
      <w:pPr>
        <w:spacing w:after="160"/>
        <w:rPr>
          <w:rFonts w:asciiTheme="minorHAnsi" w:hAnsiTheme="minorHAnsi" w:cstheme="minorBidi"/>
          <w:highlight w:val="cyan"/>
          <w:u w:val="single"/>
        </w:rPr>
      </w:pPr>
      <w:r>
        <w:rPr>
          <w:highlight w:val="cyan"/>
          <w:u w:val="single"/>
          <w:lang w:eastAsia="zh-CN"/>
        </w:rPr>
        <w:t xml:space="preserve">Given the explanation above, do you </w:t>
      </w:r>
      <w:r w:rsidR="00D439DD">
        <w:rPr>
          <w:highlight w:val="cyan"/>
          <w:u w:val="single"/>
          <w:lang w:eastAsia="zh-CN"/>
        </w:rPr>
        <w:t>see the need for change in</w:t>
      </w:r>
      <w:r>
        <w:rPr>
          <w:highlight w:val="cyan"/>
          <w:u w:val="single"/>
          <w:lang w:eastAsia="zh-CN"/>
        </w:rPr>
        <w:t xml:space="preserve"> the designation of subframes </w:t>
      </w:r>
      <w:r w:rsidR="007C34CD">
        <w:rPr>
          <w:highlight w:val="cyan"/>
          <w:u w:val="single"/>
          <w:lang w:eastAsia="zh-CN"/>
        </w:rPr>
        <w:t xml:space="preserve">that should be </w:t>
      </w:r>
      <w:r>
        <w:rPr>
          <w:highlight w:val="cyan"/>
          <w:u w:val="single"/>
          <w:lang w:eastAsia="zh-CN"/>
        </w:rPr>
        <w:t xml:space="preserve">restricted for </w:t>
      </w:r>
      <w:r w:rsidR="00216CB3">
        <w:rPr>
          <w:highlight w:val="cyan"/>
          <w:u w:val="single"/>
          <w:lang w:eastAsia="zh-CN"/>
        </w:rPr>
        <w:t>N</w:t>
      </w:r>
      <w:r>
        <w:rPr>
          <w:highlight w:val="cyan"/>
          <w:u w:val="single"/>
          <w:lang w:eastAsia="zh-CN"/>
        </w:rPr>
        <w:t>PDCCH monitoring in the specification for IoT NTN? If yes, please propose an agreement.</w:t>
      </w:r>
    </w:p>
    <w:tbl>
      <w:tblPr>
        <w:tblStyle w:val="TableGrid"/>
        <w:tblW w:w="0" w:type="auto"/>
        <w:tblLook w:val="04A0" w:firstRow="1" w:lastRow="0" w:firstColumn="1" w:lastColumn="0" w:noHBand="0" w:noVBand="1"/>
      </w:tblPr>
      <w:tblGrid>
        <w:gridCol w:w="1838"/>
        <w:gridCol w:w="1985"/>
        <w:gridCol w:w="5193"/>
      </w:tblGrid>
      <w:tr w:rsidR="00F177C5" w14:paraId="3C6270B9" w14:textId="77777777" w:rsidTr="002140A4">
        <w:tc>
          <w:tcPr>
            <w:tcW w:w="1838" w:type="dxa"/>
            <w:shd w:val="clear" w:color="auto" w:fill="D9D9D9" w:themeFill="background1" w:themeFillShade="D9"/>
          </w:tcPr>
          <w:p w14:paraId="506687FD" w14:textId="77777777" w:rsidR="00F177C5" w:rsidRDefault="00F177C5" w:rsidP="002140A4">
            <w:pPr>
              <w:jc w:val="center"/>
            </w:pPr>
            <w:r>
              <w:t>Company</w:t>
            </w:r>
          </w:p>
        </w:tc>
        <w:tc>
          <w:tcPr>
            <w:tcW w:w="1985" w:type="dxa"/>
            <w:shd w:val="clear" w:color="auto" w:fill="D9D9D9" w:themeFill="background1" w:themeFillShade="D9"/>
          </w:tcPr>
          <w:p w14:paraId="087BD798" w14:textId="3E382A75" w:rsidR="00F177C5" w:rsidRDefault="00DB5FF1" w:rsidP="002140A4">
            <w:pPr>
              <w:jc w:val="center"/>
            </w:pPr>
            <w:r>
              <w:t>Change</w:t>
            </w:r>
            <w:r w:rsidR="00F177C5">
              <w:t xml:space="preserve">/Not </w:t>
            </w:r>
            <w:r>
              <w:t>Changed</w:t>
            </w:r>
          </w:p>
        </w:tc>
        <w:tc>
          <w:tcPr>
            <w:tcW w:w="5193" w:type="dxa"/>
            <w:shd w:val="clear" w:color="auto" w:fill="D9D9D9" w:themeFill="background1" w:themeFillShade="D9"/>
          </w:tcPr>
          <w:p w14:paraId="120A9E2A" w14:textId="5B904CE3" w:rsidR="00F177C5" w:rsidRDefault="00F177C5" w:rsidP="002140A4">
            <w:pPr>
              <w:jc w:val="center"/>
            </w:pPr>
            <w:r>
              <w:t>Comments</w:t>
            </w:r>
            <w:r w:rsidR="00D439DD">
              <w:t xml:space="preserve"> and Proposal</w:t>
            </w:r>
          </w:p>
        </w:tc>
      </w:tr>
      <w:tr w:rsidR="00F177C5" w14:paraId="3D36CB39" w14:textId="77777777" w:rsidTr="002140A4">
        <w:tc>
          <w:tcPr>
            <w:tcW w:w="1838" w:type="dxa"/>
          </w:tcPr>
          <w:p w14:paraId="278B3D47" w14:textId="77777777" w:rsidR="00F177C5" w:rsidRDefault="00F177C5" w:rsidP="002140A4">
            <w:pPr>
              <w:jc w:val="center"/>
            </w:pPr>
          </w:p>
        </w:tc>
        <w:tc>
          <w:tcPr>
            <w:tcW w:w="1985" w:type="dxa"/>
          </w:tcPr>
          <w:p w14:paraId="23BA9EFE" w14:textId="77777777" w:rsidR="00F177C5" w:rsidRDefault="00F177C5" w:rsidP="002140A4">
            <w:pPr>
              <w:jc w:val="center"/>
            </w:pPr>
          </w:p>
        </w:tc>
        <w:tc>
          <w:tcPr>
            <w:tcW w:w="5193" w:type="dxa"/>
          </w:tcPr>
          <w:p w14:paraId="497233B7" w14:textId="77777777" w:rsidR="00F177C5" w:rsidRDefault="00F177C5" w:rsidP="002140A4"/>
        </w:tc>
      </w:tr>
      <w:tr w:rsidR="00F177C5" w14:paraId="70593E2E" w14:textId="77777777" w:rsidTr="002140A4">
        <w:tc>
          <w:tcPr>
            <w:tcW w:w="1838" w:type="dxa"/>
          </w:tcPr>
          <w:p w14:paraId="7A1F1814" w14:textId="77777777" w:rsidR="00F177C5" w:rsidRDefault="00F177C5" w:rsidP="002140A4">
            <w:pPr>
              <w:jc w:val="center"/>
            </w:pPr>
          </w:p>
        </w:tc>
        <w:tc>
          <w:tcPr>
            <w:tcW w:w="1985" w:type="dxa"/>
          </w:tcPr>
          <w:p w14:paraId="15EBB752" w14:textId="77777777" w:rsidR="00F177C5" w:rsidRDefault="00F177C5" w:rsidP="002140A4">
            <w:pPr>
              <w:jc w:val="center"/>
            </w:pPr>
          </w:p>
        </w:tc>
        <w:tc>
          <w:tcPr>
            <w:tcW w:w="5193" w:type="dxa"/>
          </w:tcPr>
          <w:p w14:paraId="0EE4889A" w14:textId="77777777" w:rsidR="00F177C5" w:rsidRPr="0088756D" w:rsidRDefault="00F177C5" w:rsidP="002140A4">
            <w:pPr>
              <w:rPr>
                <w:rFonts w:eastAsia="DengXian"/>
              </w:rPr>
            </w:pPr>
          </w:p>
        </w:tc>
      </w:tr>
      <w:tr w:rsidR="00F177C5" w14:paraId="06C49F75" w14:textId="77777777" w:rsidTr="002140A4">
        <w:tc>
          <w:tcPr>
            <w:tcW w:w="1838" w:type="dxa"/>
          </w:tcPr>
          <w:p w14:paraId="2AB35A6E" w14:textId="77777777" w:rsidR="00F177C5" w:rsidRPr="008E4D0A" w:rsidRDefault="00F177C5" w:rsidP="002140A4">
            <w:pPr>
              <w:rPr>
                <w:rFonts w:eastAsia="DengXian"/>
              </w:rPr>
            </w:pPr>
          </w:p>
        </w:tc>
        <w:tc>
          <w:tcPr>
            <w:tcW w:w="1985" w:type="dxa"/>
          </w:tcPr>
          <w:p w14:paraId="3DA10135" w14:textId="77777777" w:rsidR="00F177C5" w:rsidRDefault="00F177C5" w:rsidP="002140A4"/>
        </w:tc>
        <w:tc>
          <w:tcPr>
            <w:tcW w:w="5193" w:type="dxa"/>
          </w:tcPr>
          <w:p w14:paraId="64B82086" w14:textId="77777777" w:rsidR="00F177C5" w:rsidRDefault="00F177C5" w:rsidP="002140A4"/>
        </w:tc>
      </w:tr>
      <w:tr w:rsidR="00F177C5" w14:paraId="21424DAD" w14:textId="77777777" w:rsidTr="002140A4">
        <w:tc>
          <w:tcPr>
            <w:tcW w:w="1838" w:type="dxa"/>
          </w:tcPr>
          <w:p w14:paraId="4025F8C3" w14:textId="77777777" w:rsidR="00F177C5" w:rsidRDefault="00F177C5" w:rsidP="002140A4">
            <w:pPr>
              <w:rPr>
                <w:rFonts w:eastAsia="DengXian"/>
              </w:rPr>
            </w:pPr>
          </w:p>
        </w:tc>
        <w:tc>
          <w:tcPr>
            <w:tcW w:w="1985" w:type="dxa"/>
          </w:tcPr>
          <w:p w14:paraId="0BC51F98" w14:textId="77777777" w:rsidR="00F177C5" w:rsidRDefault="00F177C5" w:rsidP="002140A4"/>
        </w:tc>
        <w:tc>
          <w:tcPr>
            <w:tcW w:w="5193" w:type="dxa"/>
          </w:tcPr>
          <w:p w14:paraId="2459BA06" w14:textId="77777777" w:rsidR="00F177C5" w:rsidRDefault="00F177C5" w:rsidP="002140A4">
            <w:pPr>
              <w:rPr>
                <w:rFonts w:eastAsia="DengXian"/>
              </w:rPr>
            </w:pPr>
          </w:p>
        </w:tc>
      </w:tr>
    </w:tbl>
    <w:p w14:paraId="548AFAEE" w14:textId="4C21B306" w:rsidR="00F177C5" w:rsidRDefault="00F177C5">
      <w:pPr>
        <w:spacing w:after="160" w:line="259" w:lineRule="auto"/>
      </w:pPr>
    </w:p>
    <w:p w14:paraId="3008F25B" w14:textId="77777777" w:rsidR="00D31529" w:rsidRDefault="00D31529" w:rsidP="00D31529">
      <w:pPr>
        <w:rPr>
          <w:lang w:eastAsia="x-none"/>
        </w:rPr>
      </w:pPr>
    </w:p>
    <w:p w14:paraId="624660C0" w14:textId="77777777" w:rsidR="00D31529" w:rsidRDefault="00D31529" w:rsidP="00D31529">
      <w:pPr>
        <w:pStyle w:val="Heading1"/>
        <w:rPr>
          <w:rStyle w:val="Heading2Char"/>
        </w:rPr>
      </w:pPr>
      <w:bookmarkStart w:id="26" w:name="_Ref80215140"/>
      <w:bookmarkStart w:id="27" w:name="_Ref84837251"/>
      <w:bookmarkStart w:id="28" w:name="_Toc84850798"/>
      <w:proofErr w:type="spellStart"/>
      <w:r w:rsidRPr="00302003">
        <w:rPr>
          <w:rStyle w:val="Heading2Char"/>
        </w:rPr>
        <w:t>K_offset</w:t>
      </w:r>
      <w:proofErr w:type="spellEnd"/>
      <w:r>
        <w:rPr>
          <w:rStyle w:val="Heading2Char"/>
        </w:rPr>
        <w:t xml:space="preserve"> </w:t>
      </w:r>
      <w:bookmarkEnd w:id="26"/>
      <w:r>
        <w:rPr>
          <w:rStyle w:val="Heading2Char"/>
        </w:rPr>
        <w:t>handling</w:t>
      </w:r>
      <w:bookmarkEnd w:id="27"/>
      <w:bookmarkEnd w:id="28"/>
    </w:p>
    <w:p w14:paraId="40FAA1D5" w14:textId="77777777" w:rsidR="00D31529" w:rsidRDefault="00D31529" w:rsidP="00D31529">
      <w:pPr>
        <w:pStyle w:val="Heading3"/>
      </w:pPr>
      <w:r>
        <w:t xml:space="preserve"> </w:t>
      </w:r>
      <w:bookmarkStart w:id="29" w:name="_Toc84850799"/>
      <w:r>
        <w:t>Companies’ Observations and Proposals</w:t>
      </w:r>
      <w:bookmarkEnd w:id="29"/>
    </w:p>
    <w:tbl>
      <w:tblPr>
        <w:tblStyle w:val="TableGrid"/>
        <w:tblW w:w="0" w:type="auto"/>
        <w:tblLook w:val="04A0" w:firstRow="1" w:lastRow="0" w:firstColumn="1" w:lastColumn="0" w:noHBand="0" w:noVBand="1"/>
      </w:tblPr>
      <w:tblGrid>
        <w:gridCol w:w="1980"/>
        <w:gridCol w:w="7036"/>
      </w:tblGrid>
      <w:tr w:rsidR="00D31529" w14:paraId="7BB47350" w14:textId="77777777" w:rsidTr="00295DFC">
        <w:tc>
          <w:tcPr>
            <w:tcW w:w="1980" w:type="dxa"/>
          </w:tcPr>
          <w:p w14:paraId="6A1F3A6C" w14:textId="77777777" w:rsidR="00D31529" w:rsidRDefault="00D31529" w:rsidP="00295DFC">
            <w:proofErr w:type="spellStart"/>
            <w:r w:rsidRPr="00BF66E1">
              <w:t>Mavenir</w:t>
            </w:r>
            <w:proofErr w:type="spellEnd"/>
          </w:p>
        </w:tc>
        <w:tc>
          <w:tcPr>
            <w:tcW w:w="7036" w:type="dxa"/>
          </w:tcPr>
          <w:p w14:paraId="4B113D77" w14:textId="77777777" w:rsidR="00D31529" w:rsidRDefault="00D31529" w:rsidP="00295DFC">
            <w:pPr>
              <w:rPr>
                <w:i/>
                <w:iCs/>
                <w:snapToGrid w:val="0"/>
                <w:color w:val="000000"/>
                <w:w w:val="1"/>
                <w:sz w:val="2"/>
                <w:szCs w:val="2"/>
                <w:bdr w:val="none" w:sz="0" w:space="0" w:color="auto" w:frame="1"/>
                <w:shd w:val="clear" w:color="auto" w:fill="000000"/>
                <w:lang w:val="x-none" w:eastAsia="x-none" w:bidi="x-none"/>
              </w:rPr>
            </w:pPr>
            <w:r>
              <w:rPr>
                <w:b/>
                <w:bCs/>
                <w:i/>
                <w:iCs/>
              </w:rPr>
              <w:t>Observation 1:</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w:t>
            </w:r>
          </w:p>
          <w:p w14:paraId="6F6FDE36" w14:textId="77777777" w:rsidR="00D31529" w:rsidRDefault="00402256" w:rsidP="00295DFC">
            <w:pPr>
              <w:ind w:left="720"/>
              <w:jc w:val="center"/>
              <w:rPr>
                <w:rFonts w:eastAsiaTheme="minorEastAsia"/>
                <w:b/>
                <w:bCs/>
                <w:i/>
                <w:iCs/>
                <w:sz w:val="22"/>
                <w:szCs w:val="22"/>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The largest pos</w:t>
            </w:r>
            <w:proofErr w:type="spellStart"/>
            <w:r w:rsidR="00D31529">
              <w:rPr>
                <w:i/>
                <w:iCs/>
              </w:rPr>
              <w:t>sible</w:t>
            </w:r>
            <w:proofErr w:type="spellEnd"/>
            <w:r w:rsidR="00D31529">
              <w:rPr>
                <w:i/>
                <w:iCs/>
              </w:rPr>
              <w:t xml:space="preserv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in the cell.</w:t>
            </w:r>
          </w:p>
          <w:p w14:paraId="31ACB19B" w14:textId="77777777" w:rsidR="00D31529" w:rsidRDefault="00D31529" w:rsidP="00295DFC">
            <w:pPr>
              <w:rPr>
                <w:i/>
                <w:iCs/>
              </w:rPr>
            </w:pPr>
            <w:r>
              <w:rPr>
                <w:b/>
                <w:bCs/>
                <w:i/>
                <w:iCs/>
              </w:rPr>
              <w:t>Proposal 1:</w:t>
            </w:r>
            <w:r>
              <w:rPr>
                <w:i/>
                <w:iCs/>
              </w:rPr>
              <w:t xml:space="preserve"> The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for IoT-NTN is transmitted in SIB.</w:t>
            </w:r>
          </w:p>
          <w:p w14:paraId="4926680A" w14:textId="77777777" w:rsidR="00D31529" w:rsidRDefault="00D31529" w:rsidP="00295DFC">
            <w:pPr>
              <w:rPr>
                <w:i/>
                <w:iCs/>
              </w:rPr>
            </w:pPr>
          </w:p>
          <w:p w14:paraId="61723494" w14:textId="77777777" w:rsidR="00D31529" w:rsidRDefault="00D31529" w:rsidP="00295DFC">
            <w:pPr>
              <w:rPr>
                <w:i/>
                <w:iCs/>
                <w:szCs w:val="22"/>
              </w:rPr>
            </w:pPr>
            <w:r>
              <w:rPr>
                <w:b/>
                <w:bCs/>
                <w:i/>
                <w:iCs/>
              </w:rPr>
              <w:t>Observation 2:</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oMath>
            <w:r>
              <w:rPr>
                <w:i/>
                <w:iCs/>
              </w:rPr>
              <w:t>:</w:t>
            </w:r>
          </w:p>
          <w:p w14:paraId="7557EFA6" w14:textId="77777777" w:rsidR="00D31529" w:rsidRDefault="00402256" w:rsidP="00295DFC">
            <w:pPr>
              <w:ind w:left="720"/>
              <w:jc w:val="center"/>
              <w:rPr>
                <w:i/>
                <w:iCs/>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of the UE in RRC_CONNECTED state.</w:t>
            </w:r>
          </w:p>
          <w:p w14:paraId="4991A3FF" w14:textId="77777777" w:rsidR="00D31529" w:rsidRDefault="00D31529" w:rsidP="00295DFC">
            <w:pPr>
              <w:rPr>
                <w:i/>
                <w:iCs/>
              </w:rPr>
            </w:pPr>
          </w:p>
          <w:p w14:paraId="734D4EAB" w14:textId="77777777" w:rsidR="00D31529" w:rsidRPr="00BF66E1" w:rsidRDefault="00D31529" w:rsidP="00295DFC">
            <w:pPr>
              <w:rPr>
                <w:szCs w:val="22"/>
              </w:rPr>
            </w:pPr>
            <w:r>
              <w:rPr>
                <w:b/>
                <w:bCs/>
                <w:i/>
                <w:iCs/>
              </w:rPr>
              <w:t>Proposal 2:</w:t>
            </w:r>
            <w:r>
              <w:rPr>
                <w:i/>
                <w:iCs/>
              </w:rPr>
              <w:t xml:space="preserve"> In RRC_CONNECTED state, if the UE is not configured with UE-specific </w:t>
            </w:r>
            <w:proofErr w:type="spellStart"/>
            <w:r>
              <w:rPr>
                <w:i/>
                <w:iCs/>
              </w:rPr>
              <w:t>K_offset</w:t>
            </w:r>
            <w:proofErr w:type="spellEnd"/>
            <w:r>
              <w:rPr>
                <w:i/>
                <w:iCs/>
              </w:rPr>
              <w:t xml:space="preserve">, it uses the cell-specific </w:t>
            </w:r>
            <w:proofErr w:type="spellStart"/>
            <w:r>
              <w:rPr>
                <w:i/>
                <w:iCs/>
              </w:rPr>
              <w:t>K_offset</w:t>
            </w:r>
            <w:proofErr w:type="spellEnd"/>
            <w:r>
              <w:rPr>
                <w:i/>
                <w:iCs/>
              </w:rPr>
              <w:t>.</w:t>
            </w:r>
          </w:p>
          <w:p w14:paraId="77CFD893" w14:textId="77777777" w:rsidR="00D31529" w:rsidRPr="007E4DCF" w:rsidRDefault="00D31529" w:rsidP="00295DFC">
            <w:pPr>
              <w:rPr>
                <w:b/>
                <w:i/>
                <w:szCs w:val="22"/>
              </w:rPr>
            </w:pPr>
          </w:p>
        </w:tc>
      </w:tr>
      <w:tr w:rsidR="00D31529" w14:paraId="5E8B401D" w14:textId="77777777" w:rsidTr="00295DFC">
        <w:tc>
          <w:tcPr>
            <w:tcW w:w="1980" w:type="dxa"/>
          </w:tcPr>
          <w:p w14:paraId="54B8C444" w14:textId="77777777" w:rsidR="00D31529" w:rsidRPr="00A02B4A" w:rsidRDefault="00D31529" w:rsidP="00295DFC">
            <w:r>
              <w:t>MediaTek</w:t>
            </w:r>
          </w:p>
        </w:tc>
        <w:tc>
          <w:tcPr>
            <w:tcW w:w="7036" w:type="dxa"/>
          </w:tcPr>
          <w:p w14:paraId="4F4E3673" w14:textId="77777777" w:rsidR="00D31529" w:rsidRDefault="00D31529" w:rsidP="00295DFC">
            <w:pPr>
              <w:pStyle w:val="BodyText"/>
              <w:rPr>
                <w:i/>
                <w:color w:val="000000"/>
                <w:lang w:val="en-GB"/>
              </w:rPr>
            </w:pPr>
            <w:r>
              <w:rPr>
                <w:b/>
                <w:i/>
                <w:color w:val="000000"/>
              </w:rPr>
              <w:t>Observation 1</w:t>
            </w:r>
            <w:r>
              <w:rPr>
                <w:i/>
                <w:color w:val="000000"/>
              </w:rPr>
              <w:t xml:space="preserve">: The </w:t>
            </w: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has lower overhead that the UE-specific </w:t>
            </w:r>
            <w:proofErr w:type="spellStart"/>
            <w:r>
              <w:rPr>
                <w:i/>
                <w:color w:val="000000" w:themeColor="text1"/>
              </w:rPr>
              <w:t>K_offset</w:t>
            </w:r>
            <w:proofErr w:type="spellEnd"/>
            <w:r>
              <w:rPr>
                <w:i/>
                <w:color w:val="000000" w:themeColor="text1"/>
              </w:rPr>
              <w:t xml:space="preserve"> with low overhead and low frequency </w:t>
            </w:r>
            <w:proofErr w:type="gramStart"/>
            <w:r>
              <w:rPr>
                <w:i/>
                <w:color w:val="000000" w:themeColor="text1"/>
              </w:rPr>
              <w:t>of  update</w:t>
            </w:r>
            <w:proofErr w:type="gramEnd"/>
            <w:r>
              <w:rPr>
                <w:i/>
                <w:color w:val="000000" w:themeColor="text1"/>
              </w:rPr>
              <w:t xml:space="preserve">: </w:t>
            </w:r>
          </w:p>
          <w:p w14:paraId="068BBA24"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9709AD2"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with granularity of 3 slots scaled by a factor 2</w:t>
            </w:r>
            <w:r>
              <w:rPr>
                <w:i/>
                <w:color w:val="000000" w:themeColor="text1"/>
                <w:vertAlign w:val="superscript"/>
              </w:rPr>
              <w:t>µ</w:t>
            </w:r>
            <w:r>
              <w:rPr>
                <w:i/>
                <w:color w:val="000000" w:themeColor="text1"/>
              </w:rPr>
              <w:t xml:space="preserve"> has an overhead of 2 bits for GEO@35786 km.</w:t>
            </w:r>
          </w:p>
          <w:p w14:paraId="2FF0366B"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The maximum UE-specific differential </w:t>
            </w:r>
            <w:proofErr w:type="spellStart"/>
            <w:r>
              <w:rPr>
                <w:i/>
                <w:color w:val="000000" w:themeColor="text1"/>
              </w:rPr>
              <w:t>K_offset</w:t>
            </w:r>
            <w:proofErr w:type="spellEnd"/>
            <w:r>
              <w:rPr>
                <w:i/>
                <w:color w:val="000000" w:themeColor="text1"/>
              </w:rPr>
              <w:t xml:space="preserve"> total overhead within </w:t>
            </w:r>
            <w:r>
              <w:rPr>
                <w:color w:val="000000"/>
              </w:rPr>
              <w:t>a maximum LEO satellite coverage time of 2 minutes</w:t>
            </w:r>
            <w:r>
              <w:rPr>
                <w:i/>
                <w:color w:val="000000" w:themeColor="text1"/>
              </w:rPr>
              <w:t xml:space="preserve"> is 16 bits.</w:t>
            </w:r>
          </w:p>
          <w:p w14:paraId="2D646F54" w14:textId="77777777" w:rsidR="00D31529" w:rsidRDefault="00D31529" w:rsidP="001059A7">
            <w:pPr>
              <w:pStyle w:val="BodyText"/>
              <w:numPr>
                <w:ilvl w:val="0"/>
                <w:numId w:val="9"/>
              </w:numPr>
              <w:overflowPunct/>
              <w:autoSpaceDE/>
              <w:autoSpaceDN/>
              <w:adjustRightInd/>
              <w:snapToGrid/>
              <w:spacing w:after="180"/>
              <w:jc w:val="left"/>
              <w:rPr>
                <w:i/>
                <w:color w:val="000000"/>
              </w:rPr>
            </w:pPr>
            <w:r>
              <w:rPr>
                <w:i/>
                <w:color w:val="000000"/>
              </w:rPr>
              <w:t xml:space="preserve">For LEO@600 km and LEO@1200 km, the </w:t>
            </w:r>
            <w:proofErr w:type="spellStart"/>
            <w:r>
              <w:rPr>
                <w:i/>
                <w:color w:val="000000"/>
              </w:rPr>
              <w:t>K_offset</w:t>
            </w:r>
            <w:proofErr w:type="spellEnd"/>
            <w:r>
              <w:rPr>
                <w:i/>
                <w:color w:val="000000"/>
              </w:rPr>
              <w:t xml:space="preserve"> can be updated at </w:t>
            </w:r>
            <w:r>
              <w:rPr>
                <w:i/>
                <w:color w:val="000000"/>
              </w:rPr>
              <w:lastRenderedPageBreak/>
              <w:t>most once per 22 seconds and once per 33 seconds respectively.</w:t>
            </w:r>
          </w:p>
          <w:p w14:paraId="010FB5CC" w14:textId="77777777" w:rsidR="00D31529" w:rsidRPr="00F24996" w:rsidRDefault="00D31529" w:rsidP="001059A7">
            <w:pPr>
              <w:pStyle w:val="BodyText"/>
              <w:numPr>
                <w:ilvl w:val="0"/>
                <w:numId w:val="9"/>
              </w:numPr>
              <w:overflowPunct/>
              <w:autoSpaceDE/>
              <w:autoSpaceDN/>
              <w:adjustRightInd/>
              <w:snapToGrid/>
              <w:spacing w:after="180"/>
              <w:jc w:val="left"/>
              <w:rPr>
                <w:i/>
                <w:color w:val="000000"/>
              </w:rPr>
            </w:pPr>
            <w:r>
              <w:rPr>
                <w:i/>
                <w:color w:val="000000"/>
              </w:rPr>
              <w:t xml:space="preserve">For GEO, it may not be necessary to update the </w:t>
            </w:r>
            <w:proofErr w:type="spellStart"/>
            <w:r>
              <w:rPr>
                <w:i/>
                <w:color w:val="000000"/>
              </w:rPr>
              <w:t>K_offset</w:t>
            </w:r>
            <w:proofErr w:type="spellEnd"/>
            <w:r>
              <w:rPr>
                <w:i/>
                <w:color w:val="000000"/>
              </w:rPr>
              <w:t xml:space="preserve"> as it only needs to be updated at most every 391 seconds. The overhead is not significant. </w:t>
            </w:r>
          </w:p>
          <w:p w14:paraId="52BE0323" w14:textId="77777777" w:rsidR="00D31529" w:rsidRPr="00A90A37" w:rsidRDefault="00D31529" w:rsidP="00295DFC">
            <w:pPr>
              <w:pStyle w:val="BodyText"/>
              <w:rPr>
                <w:i/>
                <w:color w:val="000000"/>
              </w:rPr>
            </w:pPr>
            <w:r>
              <w:rPr>
                <w:b/>
                <w:i/>
                <w:color w:val="000000"/>
              </w:rPr>
              <w:t>Proposal 1:</w:t>
            </w:r>
            <w:r>
              <w:t xml:space="preserve"> </w:t>
            </w:r>
            <w:r>
              <w:rPr>
                <w:i/>
                <w:color w:val="000000"/>
              </w:rPr>
              <w:t xml:space="preserve">The UE-specific differential </w:t>
            </w:r>
            <w:proofErr w:type="spellStart"/>
            <w:r>
              <w:rPr>
                <w:i/>
                <w:color w:val="000000"/>
              </w:rPr>
              <w:t>K_offset</w:t>
            </w:r>
            <w:proofErr w:type="spellEnd"/>
            <w:r>
              <w:rPr>
                <w:i/>
                <w:color w:val="000000"/>
              </w:rPr>
              <w:t xml:space="preserve"> determined as the difference between the cell-specific </w:t>
            </w:r>
            <w:proofErr w:type="spellStart"/>
            <w:r>
              <w:rPr>
                <w:i/>
                <w:color w:val="000000"/>
              </w:rPr>
              <w:t>K_offset</w:t>
            </w:r>
            <w:proofErr w:type="spellEnd"/>
            <w:r>
              <w:rPr>
                <w:i/>
                <w:color w:val="000000"/>
              </w:rPr>
              <w:t xml:space="preserve"> and the UE-specific </w:t>
            </w:r>
            <w:proofErr w:type="spellStart"/>
            <w:r>
              <w:rPr>
                <w:i/>
                <w:color w:val="000000"/>
              </w:rPr>
              <w:t>K_offset</w:t>
            </w:r>
            <w:proofErr w:type="spellEnd"/>
            <w:r>
              <w:rPr>
                <w:i/>
                <w:color w:val="000000"/>
              </w:rPr>
              <w:t xml:space="preserve"> is indicated by MAC CE.</w:t>
            </w:r>
          </w:p>
        </w:tc>
      </w:tr>
      <w:tr w:rsidR="00D31529" w14:paraId="070C9F76" w14:textId="77777777" w:rsidTr="00295DFC">
        <w:tc>
          <w:tcPr>
            <w:tcW w:w="1980" w:type="dxa"/>
          </w:tcPr>
          <w:p w14:paraId="1F277B25" w14:textId="77777777" w:rsidR="00D31529" w:rsidRDefault="00D31529" w:rsidP="00295DFC">
            <w:r>
              <w:lastRenderedPageBreak/>
              <w:t>CATT</w:t>
            </w:r>
          </w:p>
        </w:tc>
        <w:tc>
          <w:tcPr>
            <w:tcW w:w="7036" w:type="dxa"/>
          </w:tcPr>
          <w:p w14:paraId="48ABEF6A" w14:textId="247E013B" w:rsidR="00D31529" w:rsidRPr="00221452" w:rsidRDefault="00D31529" w:rsidP="00295DFC">
            <w:pPr>
              <w:autoSpaceDE/>
              <w:adjustRightInd/>
              <w:jc w:val="left"/>
              <w:rPr>
                <w:b/>
                <w:noProof/>
              </w:rPr>
            </w:pPr>
            <w:r>
              <w:rPr>
                <w:b/>
                <w:noProof/>
              </w:rPr>
              <w:t>Proposal 3: The UE-specific K_offset can be provided and updated at least by network with MAC CE.</w:t>
            </w:r>
          </w:p>
        </w:tc>
      </w:tr>
      <w:tr w:rsidR="00D31529" w14:paraId="4930B131" w14:textId="77777777" w:rsidTr="00295DFC">
        <w:tc>
          <w:tcPr>
            <w:tcW w:w="1980" w:type="dxa"/>
          </w:tcPr>
          <w:p w14:paraId="0A4E1F34" w14:textId="77777777" w:rsidR="00D31529" w:rsidRDefault="00D31529" w:rsidP="00295DFC">
            <w:r>
              <w:t>Apple</w:t>
            </w:r>
          </w:p>
        </w:tc>
        <w:tc>
          <w:tcPr>
            <w:tcW w:w="7036" w:type="dxa"/>
          </w:tcPr>
          <w:p w14:paraId="720FBD3E" w14:textId="77777777" w:rsidR="00D31529" w:rsidRPr="00221452" w:rsidRDefault="00D31529" w:rsidP="00295DFC">
            <w:pPr>
              <w:rPr>
                <w:i/>
                <w:lang w:val="en-GB" w:eastAsia="en-US"/>
              </w:rPr>
            </w:pPr>
            <w:r w:rsidRPr="00221452">
              <w:rPr>
                <w:i/>
                <w:lang w:val="en-GB" w:eastAsia="en-US"/>
              </w:rPr>
              <w:t xml:space="preserve">Proposal 3: </w:t>
            </w:r>
          </w:p>
          <w:p w14:paraId="60DBEBEE" w14:textId="77777777" w:rsidR="00D31529" w:rsidRPr="00221452" w:rsidRDefault="00D31529" w:rsidP="00295DFC">
            <w:pPr>
              <w:rPr>
                <w:i/>
                <w:lang w:val="en-GB" w:eastAsia="en-US"/>
              </w:rPr>
            </w:pPr>
            <w:r w:rsidRPr="00221452">
              <w:rPr>
                <w:i/>
                <w:lang w:val="en-GB" w:eastAsia="en-US"/>
              </w:rPr>
              <w:t>•</w:t>
            </w:r>
            <w:r w:rsidRPr="00221452">
              <w:rPr>
                <w:i/>
                <w:lang w:val="en-GB" w:eastAsia="en-US"/>
              </w:rPr>
              <w:tab/>
              <w:t xml:space="preserve">Consider the following options for </w:t>
            </w:r>
            <w:proofErr w:type="spellStart"/>
            <w:r w:rsidRPr="00221452">
              <w:rPr>
                <w:i/>
                <w:lang w:val="en-GB" w:eastAsia="en-US"/>
              </w:rPr>
              <w:t>K_offset</w:t>
            </w:r>
            <w:proofErr w:type="spellEnd"/>
            <w:r w:rsidRPr="00221452">
              <w:rPr>
                <w:i/>
                <w:lang w:val="en-GB" w:eastAsia="en-US"/>
              </w:rPr>
              <w:t xml:space="preserve"> indication </w:t>
            </w:r>
          </w:p>
          <w:p w14:paraId="6FF705C4"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 xml:space="preserve">Alt. 1: Single </w:t>
            </w:r>
            <w:proofErr w:type="spellStart"/>
            <w:r w:rsidRPr="00221452">
              <w:rPr>
                <w:i/>
                <w:lang w:val="en-GB" w:eastAsia="en-US"/>
              </w:rPr>
              <w:t>K_offset</w:t>
            </w:r>
            <w:proofErr w:type="spellEnd"/>
            <w:r w:rsidRPr="00221452">
              <w:rPr>
                <w:i/>
                <w:lang w:val="en-GB" w:eastAsia="en-US"/>
              </w:rPr>
              <w:t xml:space="preserve"> value is indicated </w:t>
            </w:r>
          </w:p>
          <w:p w14:paraId="72A51727"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 xml:space="preserve">Alt. 2: Two </w:t>
            </w:r>
            <w:proofErr w:type="spellStart"/>
            <w:r w:rsidRPr="00221452">
              <w:rPr>
                <w:i/>
                <w:lang w:val="en-GB" w:eastAsia="en-US"/>
              </w:rPr>
              <w:t>K_offset</w:t>
            </w:r>
            <w:proofErr w:type="spellEnd"/>
            <w:r w:rsidRPr="00221452">
              <w:rPr>
                <w:i/>
                <w:lang w:val="en-GB" w:eastAsia="en-US"/>
              </w:rPr>
              <w:t xml:space="preserve"> values corresponding to service link and feeder link are indicated separately</w:t>
            </w:r>
          </w:p>
          <w:p w14:paraId="42762330" w14:textId="77777777" w:rsidR="00D31529" w:rsidRPr="00AB39BA" w:rsidRDefault="00D31529" w:rsidP="00295DFC">
            <w:pPr>
              <w:rPr>
                <w:i/>
                <w:lang w:val="en-GB" w:eastAsia="en-US"/>
              </w:rPr>
            </w:pPr>
            <w:r w:rsidRPr="00221452">
              <w:rPr>
                <w:i/>
                <w:lang w:val="en-GB" w:eastAsia="en-US"/>
              </w:rPr>
              <w:t></w:t>
            </w:r>
            <w:r w:rsidRPr="00221452">
              <w:rPr>
                <w:i/>
                <w:lang w:val="en-GB" w:eastAsia="en-US"/>
              </w:rPr>
              <w:tab/>
              <w:t xml:space="preserve">FFS: Joint determination of </w:t>
            </w:r>
            <w:proofErr w:type="spellStart"/>
            <w:r w:rsidRPr="00221452">
              <w:rPr>
                <w:i/>
                <w:lang w:val="en-GB" w:eastAsia="en-US"/>
              </w:rPr>
              <w:t>K_offset</w:t>
            </w:r>
            <w:proofErr w:type="spellEnd"/>
            <w:r w:rsidRPr="00221452">
              <w:rPr>
                <w:i/>
                <w:lang w:val="en-GB" w:eastAsia="en-US"/>
              </w:rPr>
              <w:t xml:space="preserve">, Common </w:t>
            </w:r>
            <w:proofErr w:type="gramStart"/>
            <w:r w:rsidRPr="00221452">
              <w:rPr>
                <w:i/>
                <w:lang w:val="en-GB" w:eastAsia="en-US"/>
              </w:rPr>
              <w:t>TA</w:t>
            </w:r>
            <w:proofErr w:type="gramEnd"/>
            <w:r w:rsidRPr="00221452">
              <w:rPr>
                <w:i/>
                <w:lang w:val="en-GB" w:eastAsia="en-US"/>
              </w:rPr>
              <w:t xml:space="preserve"> and </w:t>
            </w:r>
            <w:proofErr w:type="spellStart"/>
            <w:r w:rsidRPr="00221452">
              <w:rPr>
                <w:i/>
                <w:lang w:val="en-GB" w:eastAsia="en-US"/>
              </w:rPr>
              <w:t>K_mac</w:t>
            </w:r>
            <w:proofErr w:type="spellEnd"/>
          </w:p>
        </w:tc>
      </w:tr>
      <w:tr w:rsidR="00D31529" w14:paraId="456A480E" w14:textId="77777777" w:rsidTr="00295DFC">
        <w:tc>
          <w:tcPr>
            <w:tcW w:w="1980" w:type="dxa"/>
          </w:tcPr>
          <w:p w14:paraId="6C0A8CF3" w14:textId="77777777" w:rsidR="00D31529" w:rsidRDefault="00D31529" w:rsidP="00295DFC">
            <w:r>
              <w:t>Intel</w:t>
            </w:r>
          </w:p>
        </w:tc>
        <w:tc>
          <w:tcPr>
            <w:tcW w:w="7036" w:type="dxa"/>
          </w:tcPr>
          <w:p w14:paraId="6BCE328C" w14:textId="77777777" w:rsidR="00D31529" w:rsidRPr="00221452" w:rsidRDefault="00D31529" w:rsidP="00295DFC">
            <w:pPr>
              <w:rPr>
                <w:b/>
                <w:bCs/>
              </w:rPr>
            </w:pPr>
            <w:r w:rsidRPr="00221452">
              <w:rPr>
                <w:b/>
                <w:bCs/>
              </w:rPr>
              <w:t xml:space="preserve">Proposal 5: </w:t>
            </w:r>
          </w:p>
          <w:p w14:paraId="607610D4" w14:textId="77777777" w:rsidR="00D31529" w:rsidRPr="00221452" w:rsidRDefault="00D31529" w:rsidP="00295DFC">
            <w:pPr>
              <w:rPr>
                <w:b/>
                <w:bCs/>
              </w:rPr>
            </w:pPr>
            <w:r w:rsidRPr="00221452">
              <w:rPr>
                <w:b/>
                <w:bCs/>
              </w:rPr>
              <w:t>•</w:t>
            </w:r>
            <w:r>
              <w:rPr>
                <w:b/>
                <w:bCs/>
              </w:rPr>
              <w:t xml:space="preserve"> </w:t>
            </w:r>
            <w:r w:rsidRPr="00221452">
              <w:rPr>
                <w:b/>
                <w:bCs/>
              </w:rPr>
              <w:t xml:space="preserve">The same </w:t>
            </w:r>
            <w:proofErr w:type="spellStart"/>
            <w:r w:rsidRPr="00221452">
              <w:rPr>
                <w:b/>
                <w:bCs/>
              </w:rPr>
              <w:t>signalling</w:t>
            </w:r>
            <w:proofErr w:type="spellEnd"/>
            <w:r w:rsidRPr="00221452">
              <w:rPr>
                <w:b/>
                <w:bCs/>
              </w:rPr>
              <w:t xml:space="preserve"> design for UE-specific </w:t>
            </w:r>
            <w:proofErr w:type="spellStart"/>
            <w:r w:rsidRPr="00221452">
              <w:rPr>
                <w:b/>
                <w:bCs/>
              </w:rPr>
              <w:t>K_offset</w:t>
            </w:r>
            <w:proofErr w:type="spellEnd"/>
            <w:r w:rsidRPr="00221452">
              <w:rPr>
                <w:b/>
                <w:bCs/>
              </w:rPr>
              <w:t xml:space="preserve"> is used for IoT NTN and NR NTN </w:t>
            </w:r>
          </w:p>
          <w:p w14:paraId="2C708B7B" w14:textId="77777777" w:rsidR="00D31529" w:rsidRPr="00221452" w:rsidRDefault="00D31529" w:rsidP="00295DFC">
            <w:pPr>
              <w:rPr>
                <w:b/>
                <w:bCs/>
              </w:rPr>
            </w:pPr>
            <w:r w:rsidRPr="00221452">
              <w:rPr>
                <w:b/>
                <w:bCs/>
              </w:rPr>
              <w:t>-</w:t>
            </w:r>
            <w:r>
              <w:rPr>
                <w:b/>
                <w:bCs/>
              </w:rPr>
              <w:t xml:space="preserve"> </w:t>
            </w:r>
            <w:r w:rsidRPr="00221452">
              <w:rPr>
                <w:b/>
                <w:bCs/>
              </w:rPr>
              <w:t xml:space="preserve">UE-specific </w:t>
            </w:r>
            <w:proofErr w:type="spellStart"/>
            <w:r w:rsidRPr="00221452">
              <w:rPr>
                <w:b/>
                <w:bCs/>
              </w:rPr>
              <w:t>K_offset</w:t>
            </w:r>
            <w:proofErr w:type="spellEnd"/>
            <w:r w:rsidRPr="00221452">
              <w:rPr>
                <w:b/>
                <w:bCs/>
              </w:rPr>
              <w:t xml:space="preserve"> is indicated via MAC CE</w:t>
            </w:r>
          </w:p>
          <w:p w14:paraId="74A3A7D3" w14:textId="77777777" w:rsidR="00D31529" w:rsidRPr="00504117" w:rsidRDefault="00D31529" w:rsidP="00295DFC">
            <w:pPr>
              <w:rPr>
                <w:b/>
                <w:bCs/>
              </w:rPr>
            </w:pPr>
            <w:r w:rsidRPr="00221452">
              <w:rPr>
                <w:b/>
                <w:bCs/>
              </w:rPr>
              <w:t>-</w:t>
            </w:r>
            <w:r>
              <w:rPr>
                <w:b/>
                <w:bCs/>
              </w:rPr>
              <w:t xml:space="preserve"> </w:t>
            </w:r>
            <w:r w:rsidRPr="00221452">
              <w:rPr>
                <w:b/>
                <w:bCs/>
              </w:rPr>
              <w:t xml:space="preserve">Indication of difference between cell-specific </w:t>
            </w:r>
            <w:proofErr w:type="spellStart"/>
            <w:r w:rsidRPr="00221452">
              <w:rPr>
                <w:b/>
                <w:bCs/>
              </w:rPr>
              <w:t>K_offset</w:t>
            </w:r>
            <w:proofErr w:type="spellEnd"/>
            <w:r w:rsidRPr="00221452">
              <w:rPr>
                <w:b/>
                <w:bCs/>
              </w:rPr>
              <w:t xml:space="preserve"> and UE-specific </w:t>
            </w:r>
            <w:proofErr w:type="spellStart"/>
            <w:r w:rsidRPr="00221452">
              <w:rPr>
                <w:b/>
                <w:bCs/>
              </w:rPr>
              <w:t>K_offset</w:t>
            </w:r>
            <w:proofErr w:type="spellEnd"/>
            <w:r w:rsidRPr="00221452">
              <w:rPr>
                <w:b/>
                <w:bCs/>
              </w:rPr>
              <w:t xml:space="preserve"> can be considered</w:t>
            </w:r>
          </w:p>
        </w:tc>
      </w:tr>
      <w:tr w:rsidR="00D31529" w14:paraId="7D93A9E6" w14:textId="77777777" w:rsidTr="00295DFC">
        <w:tc>
          <w:tcPr>
            <w:tcW w:w="1980" w:type="dxa"/>
          </w:tcPr>
          <w:p w14:paraId="195B2B69" w14:textId="77777777" w:rsidR="00D31529" w:rsidRPr="000D7CB6" w:rsidRDefault="00D31529" w:rsidP="00295DFC">
            <w:r>
              <w:t>ZTE</w:t>
            </w:r>
          </w:p>
        </w:tc>
        <w:tc>
          <w:tcPr>
            <w:tcW w:w="7036" w:type="dxa"/>
          </w:tcPr>
          <w:p w14:paraId="599D2B51" w14:textId="77777777" w:rsidR="00D31529" w:rsidRPr="002C207A" w:rsidRDefault="00D31529" w:rsidP="00295DFC">
            <w:pPr>
              <w:snapToGrid w:val="0"/>
              <w:spacing w:beforeLines="50" w:before="120" w:afterLines="50" w:after="120"/>
              <w:rPr>
                <w:i/>
                <w:iCs/>
              </w:rPr>
            </w:pPr>
            <w:r>
              <w:rPr>
                <w:b/>
                <w:bCs/>
                <w:i/>
                <w:iCs/>
              </w:rPr>
              <w:t>Proposal-4:</w:t>
            </w:r>
            <w:r>
              <w:rPr>
                <w:i/>
                <w:iCs/>
              </w:rPr>
              <w:t xml:space="preserve"> Reuse the </w:t>
            </w:r>
            <w:proofErr w:type="spellStart"/>
            <w:r>
              <w:rPr>
                <w:i/>
                <w:iCs/>
              </w:rPr>
              <w:t>signalling</w:t>
            </w:r>
            <w:proofErr w:type="spellEnd"/>
            <w:r>
              <w:rPr>
                <w:i/>
                <w:iCs/>
              </w:rPr>
              <w:t xml:space="preserve"> mechanism on indication/updates of </w:t>
            </w:r>
            <w:proofErr w:type="spellStart"/>
            <w:r>
              <w:rPr>
                <w:i/>
                <w:iCs/>
              </w:rPr>
              <w:t>K_offset</w:t>
            </w:r>
            <w:proofErr w:type="spellEnd"/>
            <w:r>
              <w:rPr>
                <w:i/>
                <w:iCs/>
              </w:rPr>
              <w:t xml:space="preserve"> and/or </w:t>
            </w:r>
            <w:proofErr w:type="spellStart"/>
            <w:r>
              <w:rPr>
                <w:i/>
                <w:iCs/>
              </w:rPr>
              <w:t>Kmac</w:t>
            </w:r>
            <w:proofErr w:type="spellEnd"/>
            <w:r>
              <w:rPr>
                <w:i/>
                <w:iCs/>
              </w:rPr>
              <w:t xml:space="preserve"> concluded in NR-NTN.</w:t>
            </w:r>
          </w:p>
        </w:tc>
      </w:tr>
      <w:tr w:rsidR="00D31529" w14:paraId="4A8F5B5F" w14:textId="77777777" w:rsidTr="00295DFC">
        <w:tc>
          <w:tcPr>
            <w:tcW w:w="1980" w:type="dxa"/>
          </w:tcPr>
          <w:p w14:paraId="24E9D6D7" w14:textId="77777777" w:rsidR="00D31529" w:rsidRDefault="00D31529" w:rsidP="00295DFC">
            <w:r>
              <w:t>Apple</w:t>
            </w:r>
          </w:p>
        </w:tc>
        <w:tc>
          <w:tcPr>
            <w:tcW w:w="7036" w:type="dxa"/>
          </w:tcPr>
          <w:p w14:paraId="39E3BA5E" w14:textId="77777777" w:rsidR="00D31529" w:rsidRDefault="00D31529" w:rsidP="00295DFC">
            <w:pPr>
              <w:rPr>
                <w:i/>
                <w:szCs w:val="22"/>
                <w:lang w:val="en-GB"/>
              </w:rPr>
            </w:pPr>
            <w:r>
              <w:rPr>
                <w:b/>
                <w:i/>
                <w:u w:val="single"/>
              </w:rPr>
              <w:t>Proposal 3:</w:t>
            </w:r>
            <w:r>
              <w:rPr>
                <w:i/>
              </w:rPr>
              <w:t xml:space="preserve"> In IoT over NTN, the unit of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bCs/>
                <w:i/>
                <w:iCs/>
              </w:rPr>
              <w:t xml:space="preserve"> is subframe in 15 kHz subcarrier spacing. </w:t>
            </w:r>
          </w:p>
          <w:p w14:paraId="70716DD4" w14:textId="77777777" w:rsidR="00D31529" w:rsidRDefault="00D31529" w:rsidP="00295DFC">
            <w:pPr>
              <w:snapToGrid w:val="0"/>
              <w:spacing w:beforeLines="50" w:before="120" w:afterLines="50" w:after="120"/>
              <w:rPr>
                <w:b/>
                <w:bCs/>
                <w:i/>
                <w:iCs/>
              </w:rPr>
            </w:pPr>
            <w:r>
              <w:rPr>
                <w:b/>
                <w:i/>
                <w:u w:val="single"/>
              </w:rPr>
              <w:t>Proposal 4:</w:t>
            </w:r>
            <w:r>
              <w:rPr>
                <w:i/>
              </w:rPr>
              <w:t xml:space="preserve"> In IoT over NTN, the UE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 xml:space="preserve"> is provided and updated by network with MAC CE. </w:t>
            </w:r>
          </w:p>
        </w:tc>
      </w:tr>
      <w:tr w:rsidR="00D31529" w14:paraId="05B054E2" w14:textId="77777777" w:rsidTr="00295DFC">
        <w:tc>
          <w:tcPr>
            <w:tcW w:w="1980" w:type="dxa"/>
          </w:tcPr>
          <w:p w14:paraId="78B12100" w14:textId="77777777" w:rsidR="00D31529" w:rsidRDefault="00D31529" w:rsidP="00295DFC">
            <w:r w:rsidRPr="00136DD6">
              <w:t>Nordic Semiconductor ASA</w:t>
            </w:r>
          </w:p>
        </w:tc>
        <w:tc>
          <w:tcPr>
            <w:tcW w:w="7036" w:type="dxa"/>
          </w:tcPr>
          <w:p w14:paraId="3E4C06DE" w14:textId="77777777" w:rsidR="00D31529" w:rsidRDefault="00D31529" w:rsidP="00295DFC">
            <w:pPr>
              <w:snapToGrid w:val="0"/>
              <w:spacing w:beforeLines="50" w:before="120" w:afterLines="50" w:after="120"/>
              <w:rPr>
                <w:b/>
                <w:bCs/>
                <w:i/>
                <w:iCs/>
              </w:rPr>
            </w:pPr>
            <w:r>
              <w:rPr>
                <w:b/>
                <w:bCs/>
                <w:i/>
                <w:iCs/>
              </w:rPr>
              <w:t>Proposal-2:</w:t>
            </w:r>
            <w:r>
              <w:rPr>
                <w:i/>
                <w:iCs/>
              </w:rPr>
              <w:t xml:space="preserve"> Cell-specific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rPr>
                <w:i/>
                <w:iCs/>
              </w:rPr>
              <w:t xml:space="preserve"> is at least indicated in SIB1 </w:t>
            </w:r>
          </w:p>
        </w:tc>
      </w:tr>
    </w:tbl>
    <w:p w14:paraId="58B51A99" w14:textId="77777777" w:rsidR="00D31529" w:rsidRDefault="00D31529" w:rsidP="00D31529"/>
    <w:p w14:paraId="36CA37C6" w14:textId="77777777" w:rsidR="00D31529" w:rsidRPr="00DD484B" w:rsidRDefault="00D31529" w:rsidP="00D31529">
      <w:pPr>
        <w:pStyle w:val="Heading3"/>
        <w:rPr>
          <w:lang w:eastAsia="zh-CN"/>
        </w:rPr>
      </w:pPr>
      <w:bookmarkStart w:id="30" w:name="_Toc84850800"/>
      <w:r>
        <w:t xml:space="preserve">FIRST ROUND Discussion on </w:t>
      </w:r>
      <w:proofErr w:type="spellStart"/>
      <w:r w:rsidRPr="00294E3A">
        <w:rPr>
          <w:lang w:eastAsia="zh-CN"/>
        </w:rPr>
        <w:t>K_offset</w:t>
      </w:r>
      <w:proofErr w:type="spellEnd"/>
      <w:r w:rsidRPr="00294E3A">
        <w:rPr>
          <w:lang w:eastAsia="zh-CN"/>
        </w:rPr>
        <w:t xml:space="preserve"> </w:t>
      </w:r>
      <w:r>
        <w:rPr>
          <w:lang w:eastAsia="zh-CN"/>
        </w:rPr>
        <w:t>Handling</w:t>
      </w:r>
      <w:bookmarkEnd w:id="30"/>
    </w:p>
    <w:p w14:paraId="06CA78C1" w14:textId="77777777" w:rsidR="00D31529" w:rsidRDefault="00D31529" w:rsidP="00D31529">
      <w:pPr>
        <w:autoSpaceDE w:val="0"/>
        <w:autoSpaceDN w:val="0"/>
        <w:adjustRightInd w:val="0"/>
        <w:spacing w:after="120"/>
        <w:jc w:val="both"/>
        <w:rPr>
          <w:lang w:eastAsia="zh-CN"/>
        </w:rPr>
      </w:pPr>
      <w:r>
        <w:rPr>
          <w:lang w:eastAsia="zh-CN"/>
        </w:rPr>
        <w:t xml:space="preserve">The 8 companies that made proposals on </w:t>
      </w:r>
      <w:proofErr w:type="spellStart"/>
      <w:r w:rsidRPr="00294E3A">
        <w:rPr>
          <w:lang w:eastAsia="zh-CN"/>
        </w:rPr>
        <w:t>K_offset</w:t>
      </w:r>
      <w:proofErr w:type="spellEnd"/>
      <w:r w:rsidRPr="00294E3A">
        <w:rPr>
          <w:lang w:eastAsia="zh-CN"/>
        </w:rPr>
        <w:t xml:space="preserve"> </w:t>
      </w:r>
      <w:r>
        <w:rPr>
          <w:lang w:eastAsia="zh-CN"/>
        </w:rPr>
        <w:t>handling cover the following issues:</w:t>
      </w:r>
    </w:p>
    <w:p w14:paraId="20874514" w14:textId="77777777" w:rsidR="00D31529" w:rsidRDefault="00D31529" w:rsidP="001059A7">
      <w:pPr>
        <w:pStyle w:val="ListParagraph"/>
        <w:numPr>
          <w:ilvl w:val="0"/>
          <w:numId w:val="16"/>
        </w:numPr>
        <w:ind w:firstLineChars="0"/>
        <w:rPr>
          <w:lang w:eastAsia="zh-CN"/>
        </w:rPr>
      </w:pPr>
      <w:r>
        <w:rPr>
          <w:lang w:eastAsia="zh-CN"/>
        </w:rPr>
        <w:t xml:space="preserve">Granularity of </w:t>
      </w:r>
      <w:proofErr w:type="spellStart"/>
      <w:r>
        <w:rPr>
          <w:lang w:eastAsia="zh-CN"/>
        </w:rPr>
        <w:t>K_Offset</w:t>
      </w:r>
      <w:proofErr w:type="spellEnd"/>
      <w:r>
        <w:rPr>
          <w:lang w:eastAsia="zh-CN"/>
        </w:rPr>
        <w:t xml:space="preserve"> </w:t>
      </w:r>
    </w:p>
    <w:p w14:paraId="2A3521C1" w14:textId="77777777" w:rsidR="00D31529" w:rsidRDefault="00D31529" w:rsidP="001059A7">
      <w:pPr>
        <w:pStyle w:val="ListParagraph"/>
        <w:numPr>
          <w:ilvl w:val="0"/>
          <w:numId w:val="6"/>
        </w:numPr>
        <w:ind w:firstLineChars="0"/>
      </w:pPr>
      <w:r>
        <w:rPr>
          <w:lang w:eastAsia="zh-CN"/>
        </w:rPr>
        <w:t xml:space="preserve">Indication and update of UE-specific </w:t>
      </w:r>
      <w:proofErr w:type="spellStart"/>
      <w:r>
        <w:rPr>
          <w:lang w:eastAsia="zh-CN"/>
        </w:rPr>
        <w:t>K_Offset</w:t>
      </w:r>
      <w:proofErr w:type="spellEnd"/>
      <w:r>
        <w:rPr>
          <w:lang w:eastAsia="zh-CN"/>
        </w:rPr>
        <w:t>,</w:t>
      </w:r>
    </w:p>
    <w:p w14:paraId="258DEBE6" w14:textId="7F7B58F9" w:rsidR="00D31529" w:rsidRDefault="00D31529" w:rsidP="00D31529">
      <w:r>
        <w:t xml:space="preserve">Many of these issues have either been agreed or are being discussed in NR NTN. FL does not see any specificities of IoT NTN that warrant different decisions on these aspects </w:t>
      </w:r>
      <w:proofErr w:type="gramStart"/>
      <w:r>
        <w:t xml:space="preserve">of  </w:t>
      </w:r>
      <w:proofErr w:type="spellStart"/>
      <w:r>
        <w:t>K</w:t>
      </w:r>
      <w:proofErr w:type="gramEnd"/>
      <w:r>
        <w:t>_offset</w:t>
      </w:r>
      <w:proofErr w:type="spellEnd"/>
      <w:r>
        <w:t xml:space="preserve"> handling. Therefore, FL makes the following proposal which companies are invited to comment upon.</w:t>
      </w:r>
    </w:p>
    <w:p w14:paraId="509F9724" w14:textId="76D56A99" w:rsidR="00D31529" w:rsidRDefault="00D31529" w:rsidP="00D31529">
      <w:pPr>
        <w:rPr>
          <w:highlight w:val="cyan"/>
        </w:rPr>
      </w:pPr>
      <w:r w:rsidRPr="00771F67">
        <w:rPr>
          <w:highlight w:val="cyan"/>
        </w:rPr>
        <w:t xml:space="preserve">FL </w:t>
      </w:r>
      <w:r>
        <w:rPr>
          <w:highlight w:val="cyan"/>
        </w:rPr>
        <w:t>Proposal</w:t>
      </w:r>
      <w:r w:rsidRPr="00771F67">
        <w:rPr>
          <w:highlight w:val="cyan"/>
        </w:rPr>
        <w:t xml:space="preserve"> </w:t>
      </w:r>
      <w:r w:rsidR="00061EDD">
        <w:rPr>
          <w:highlight w:val="cyan"/>
        </w:rPr>
        <w:t>4</w:t>
      </w:r>
      <w:r w:rsidRPr="00771F67">
        <w:rPr>
          <w:highlight w:val="cyan"/>
        </w:rPr>
        <w:t>.1.2-1</w:t>
      </w:r>
      <w:r>
        <w:rPr>
          <w:highlight w:val="cyan"/>
        </w:rPr>
        <w:t>:</w:t>
      </w:r>
    </w:p>
    <w:p w14:paraId="15762FF3" w14:textId="77777777" w:rsidR="00D31529" w:rsidRDefault="00D31529" w:rsidP="00D31529">
      <w:pPr>
        <w:rPr>
          <w:highlight w:val="cyan"/>
        </w:rPr>
      </w:pPr>
      <w:r>
        <w:rPr>
          <w:highlight w:val="cyan"/>
        </w:rPr>
        <w:t xml:space="preserve">For IoT NTN, with respect to the granularity, configuration, indication and update of </w:t>
      </w:r>
      <w:proofErr w:type="spellStart"/>
      <w:r>
        <w:rPr>
          <w:highlight w:val="cyan"/>
        </w:rPr>
        <w:t>K_Offset</w:t>
      </w:r>
      <w:proofErr w:type="spellEnd"/>
      <w:r>
        <w:rPr>
          <w:highlight w:val="cyan"/>
        </w:rPr>
        <w:t>, reuse the mechanisms concluded in NR-NTN.</w:t>
      </w:r>
    </w:p>
    <w:p w14:paraId="721A3805" w14:textId="77777777" w:rsidR="00D31529" w:rsidRDefault="00D31529" w:rsidP="00D31529">
      <w:pPr>
        <w:rPr>
          <w:highlight w:val="cyan"/>
        </w:rPr>
      </w:pPr>
    </w:p>
    <w:tbl>
      <w:tblPr>
        <w:tblStyle w:val="TableGrid"/>
        <w:tblW w:w="0" w:type="auto"/>
        <w:tblLook w:val="04A0" w:firstRow="1" w:lastRow="0" w:firstColumn="1" w:lastColumn="0" w:noHBand="0" w:noVBand="1"/>
      </w:tblPr>
      <w:tblGrid>
        <w:gridCol w:w="1838"/>
        <w:gridCol w:w="1985"/>
        <w:gridCol w:w="5193"/>
      </w:tblGrid>
      <w:tr w:rsidR="00D31529" w14:paraId="532EA7D1" w14:textId="77777777" w:rsidTr="00295DFC">
        <w:tc>
          <w:tcPr>
            <w:tcW w:w="1838" w:type="dxa"/>
            <w:shd w:val="clear" w:color="auto" w:fill="D9D9D9" w:themeFill="background1" w:themeFillShade="D9"/>
          </w:tcPr>
          <w:p w14:paraId="72E4013D" w14:textId="77777777" w:rsidR="00D31529" w:rsidRDefault="00D31529" w:rsidP="00295DFC">
            <w:pPr>
              <w:jc w:val="center"/>
            </w:pPr>
            <w:r>
              <w:lastRenderedPageBreak/>
              <w:t>Company</w:t>
            </w:r>
          </w:p>
        </w:tc>
        <w:tc>
          <w:tcPr>
            <w:tcW w:w="1985" w:type="dxa"/>
            <w:shd w:val="clear" w:color="auto" w:fill="D9D9D9" w:themeFill="background1" w:themeFillShade="D9"/>
          </w:tcPr>
          <w:p w14:paraId="301070E1" w14:textId="77777777" w:rsidR="00D31529" w:rsidRDefault="00D31529" w:rsidP="00295DFC">
            <w:pPr>
              <w:jc w:val="center"/>
            </w:pPr>
            <w:r>
              <w:t>Support/Not Support</w:t>
            </w:r>
          </w:p>
        </w:tc>
        <w:tc>
          <w:tcPr>
            <w:tcW w:w="5193" w:type="dxa"/>
            <w:shd w:val="clear" w:color="auto" w:fill="D9D9D9" w:themeFill="background1" w:themeFillShade="D9"/>
          </w:tcPr>
          <w:p w14:paraId="01C73AFD" w14:textId="77777777" w:rsidR="00D31529" w:rsidRDefault="00D31529" w:rsidP="00295DFC">
            <w:pPr>
              <w:jc w:val="center"/>
            </w:pPr>
            <w:r>
              <w:t>Comments</w:t>
            </w:r>
          </w:p>
        </w:tc>
      </w:tr>
      <w:tr w:rsidR="00D31529" w14:paraId="58DE57B0" w14:textId="77777777" w:rsidTr="00295DFC">
        <w:tc>
          <w:tcPr>
            <w:tcW w:w="1838" w:type="dxa"/>
          </w:tcPr>
          <w:p w14:paraId="3FE8E7B4" w14:textId="77777777" w:rsidR="00D31529" w:rsidRDefault="00D31529" w:rsidP="00295DFC">
            <w:pPr>
              <w:jc w:val="center"/>
            </w:pPr>
          </w:p>
        </w:tc>
        <w:tc>
          <w:tcPr>
            <w:tcW w:w="1985" w:type="dxa"/>
          </w:tcPr>
          <w:p w14:paraId="650DA8A6" w14:textId="77777777" w:rsidR="00D31529" w:rsidRDefault="00D31529" w:rsidP="00295DFC">
            <w:pPr>
              <w:jc w:val="center"/>
            </w:pPr>
          </w:p>
        </w:tc>
        <w:tc>
          <w:tcPr>
            <w:tcW w:w="5193" w:type="dxa"/>
          </w:tcPr>
          <w:p w14:paraId="580BD45A" w14:textId="77777777" w:rsidR="00D31529" w:rsidRDefault="00D31529" w:rsidP="00295DFC"/>
        </w:tc>
      </w:tr>
      <w:tr w:rsidR="00D31529" w14:paraId="16095F87" w14:textId="77777777" w:rsidTr="00295DFC">
        <w:tc>
          <w:tcPr>
            <w:tcW w:w="1838" w:type="dxa"/>
          </w:tcPr>
          <w:p w14:paraId="64D6D05B" w14:textId="77777777" w:rsidR="00D31529" w:rsidRDefault="00D31529" w:rsidP="00295DFC"/>
        </w:tc>
        <w:tc>
          <w:tcPr>
            <w:tcW w:w="1985" w:type="dxa"/>
          </w:tcPr>
          <w:p w14:paraId="20040F99" w14:textId="77777777" w:rsidR="00D31529" w:rsidRDefault="00D31529" w:rsidP="00295DFC">
            <w:pPr>
              <w:jc w:val="center"/>
            </w:pPr>
          </w:p>
        </w:tc>
        <w:tc>
          <w:tcPr>
            <w:tcW w:w="5193" w:type="dxa"/>
          </w:tcPr>
          <w:p w14:paraId="56D72092" w14:textId="77777777" w:rsidR="00D31529" w:rsidRDefault="00D31529" w:rsidP="00295DFC"/>
        </w:tc>
      </w:tr>
      <w:tr w:rsidR="00D31529" w14:paraId="611C3BCE" w14:textId="77777777" w:rsidTr="00295DFC">
        <w:tc>
          <w:tcPr>
            <w:tcW w:w="1838" w:type="dxa"/>
          </w:tcPr>
          <w:p w14:paraId="00A27365" w14:textId="77777777" w:rsidR="00D31529" w:rsidRDefault="00D31529" w:rsidP="00295DFC">
            <w:pPr>
              <w:jc w:val="center"/>
            </w:pPr>
          </w:p>
        </w:tc>
        <w:tc>
          <w:tcPr>
            <w:tcW w:w="1985" w:type="dxa"/>
          </w:tcPr>
          <w:p w14:paraId="7331A9C1" w14:textId="77777777" w:rsidR="00D31529" w:rsidRDefault="00D31529" w:rsidP="00295DFC">
            <w:pPr>
              <w:jc w:val="center"/>
            </w:pPr>
          </w:p>
        </w:tc>
        <w:tc>
          <w:tcPr>
            <w:tcW w:w="5193" w:type="dxa"/>
          </w:tcPr>
          <w:p w14:paraId="534A3691" w14:textId="77777777" w:rsidR="00D31529" w:rsidRDefault="00D31529" w:rsidP="00295DFC"/>
        </w:tc>
      </w:tr>
      <w:tr w:rsidR="00D31529" w:rsidRPr="008A65FA" w14:paraId="6914FA37" w14:textId="77777777" w:rsidTr="00295DFC">
        <w:tc>
          <w:tcPr>
            <w:tcW w:w="1838" w:type="dxa"/>
          </w:tcPr>
          <w:p w14:paraId="132F3397" w14:textId="77777777" w:rsidR="00D31529" w:rsidRDefault="00D31529" w:rsidP="00295DFC">
            <w:pPr>
              <w:jc w:val="center"/>
              <w:rPr>
                <w:rFonts w:eastAsia="DengXian"/>
              </w:rPr>
            </w:pPr>
          </w:p>
        </w:tc>
        <w:tc>
          <w:tcPr>
            <w:tcW w:w="1985" w:type="dxa"/>
          </w:tcPr>
          <w:p w14:paraId="14DAF4F6" w14:textId="77777777" w:rsidR="00D31529" w:rsidRDefault="00D31529" w:rsidP="00295DFC">
            <w:pPr>
              <w:jc w:val="center"/>
            </w:pPr>
          </w:p>
        </w:tc>
        <w:tc>
          <w:tcPr>
            <w:tcW w:w="5193" w:type="dxa"/>
          </w:tcPr>
          <w:p w14:paraId="2EF43153" w14:textId="77777777" w:rsidR="00D31529" w:rsidRDefault="00D31529" w:rsidP="00295DFC"/>
        </w:tc>
      </w:tr>
    </w:tbl>
    <w:p w14:paraId="43DDD388" w14:textId="77777777" w:rsidR="00D31529" w:rsidRDefault="00D31529">
      <w:pPr>
        <w:spacing w:after="160" w:line="259" w:lineRule="auto"/>
      </w:pPr>
    </w:p>
    <w:p w14:paraId="5E00A447" w14:textId="7EECA1B9" w:rsidR="007E4DCF" w:rsidRDefault="00EE4DDE" w:rsidP="007E4DCF">
      <w:pPr>
        <w:pStyle w:val="Heading1"/>
        <w:rPr>
          <w:rStyle w:val="Heading2Char"/>
        </w:rPr>
      </w:pPr>
      <w:bookmarkStart w:id="31" w:name="_Toc84850801"/>
      <w:r>
        <w:rPr>
          <w:rStyle w:val="Heading2Char"/>
        </w:rPr>
        <w:t xml:space="preserve">UE-specific TA </w:t>
      </w:r>
      <w:r w:rsidR="007E4DCF">
        <w:rPr>
          <w:rStyle w:val="Heading2Char"/>
        </w:rPr>
        <w:t>Handling</w:t>
      </w:r>
      <w:bookmarkEnd w:id="31"/>
    </w:p>
    <w:p w14:paraId="68DBC106" w14:textId="61C77E63" w:rsidR="00ED794C" w:rsidRDefault="00294E3A" w:rsidP="00ED794C">
      <w:r>
        <w:t>Issues needing study and discussion covered in company contributions include:</w:t>
      </w:r>
    </w:p>
    <w:p w14:paraId="3D487641" w14:textId="28D7CD5C" w:rsidR="00294E3A" w:rsidRDefault="00966789" w:rsidP="001059A7">
      <w:pPr>
        <w:pStyle w:val="ListParagraph"/>
        <w:numPr>
          <w:ilvl w:val="0"/>
          <w:numId w:val="5"/>
        </w:numPr>
        <w:ind w:firstLineChars="0"/>
      </w:pPr>
      <w:r>
        <w:t xml:space="preserve">The quantity to </w:t>
      </w:r>
      <w:r w:rsidR="005C327A">
        <w:t>report</w:t>
      </w:r>
      <w:r>
        <w:t xml:space="preserve"> with the following options under consideration:</w:t>
      </w:r>
    </w:p>
    <w:p w14:paraId="3217A144" w14:textId="4E34DB23" w:rsidR="00966789" w:rsidRDefault="00966789" w:rsidP="001059A7">
      <w:pPr>
        <w:numPr>
          <w:ilvl w:val="1"/>
          <w:numId w:val="5"/>
        </w:numPr>
        <w:autoSpaceDN w:val="0"/>
        <w:rPr>
          <w:rFonts w:eastAsia="SimSun"/>
          <w:szCs w:val="22"/>
          <w:lang w:eastAsia="x-none"/>
        </w:rPr>
      </w:pPr>
      <w:r>
        <w:rPr>
          <w:b/>
          <w:lang w:eastAsia="x-none"/>
        </w:rPr>
        <w:t>Option 1:</w:t>
      </w:r>
      <w:r>
        <w:rPr>
          <w:lang w:eastAsia="x-none"/>
        </w:rPr>
        <w:t xml:space="preserve"> UE-specific </w:t>
      </w:r>
      <w:r>
        <w:t>N</w:t>
      </w:r>
      <w:r>
        <w:rPr>
          <w:vertAlign w:val="subscript"/>
        </w:rPr>
        <w:t>TA, UE-specific</w:t>
      </w:r>
      <w:r>
        <w:rPr>
          <w:lang w:eastAsia="x-none"/>
        </w:rPr>
        <w:t xml:space="preserve"> </w:t>
      </w:r>
      <w:r w:rsidR="003E0599">
        <w:rPr>
          <w:lang w:eastAsia="x-none"/>
        </w:rPr>
        <w:t>– service link TA</w:t>
      </w:r>
    </w:p>
    <w:p w14:paraId="4F928B23" w14:textId="7BFF5B97" w:rsidR="00966789" w:rsidRDefault="00966789" w:rsidP="001059A7">
      <w:pPr>
        <w:numPr>
          <w:ilvl w:val="1"/>
          <w:numId w:val="5"/>
        </w:numPr>
        <w:autoSpaceDN w:val="0"/>
        <w:rPr>
          <w:lang w:eastAsia="x-none"/>
        </w:rPr>
      </w:pPr>
      <w:r>
        <w:rPr>
          <w:b/>
          <w:lang w:eastAsia="x-none"/>
        </w:rPr>
        <w:t>Option 2:</w:t>
      </w:r>
      <w:r>
        <w:rPr>
          <w:lang w:eastAsia="x-none"/>
        </w:rPr>
        <w:t xml:space="preserve"> UE-specific full TA applicable to UL transmission</w:t>
      </w:r>
      <w:r w:rsidR="003E0599">
        <w:rPr>
          <w:lang w:eastAsia="x-none"/>
        </w:rPr>
        <w:t xml:space="preserve"> – (service + feeder link TA)</w:t>
      </w:r>
    </w:p>
    <w:p w14:paraId="43F0AAF6" w14:textId="77777777" w:rsidR="00966789" w:rsidRDefault="00966789" w:rsidP="001059A7">
      <w:pPr>
        <w:numPr>
          <w:ilvl w:val="1"/>
          <w:numId w:val="5"/>
        </w:numPr>
        <w:autoSpaceDN w:val="0"/>
        <w:rPr>
          <w:lang w:eastAsia="x-none"/>
        </w:rPr>
      </w:pPr>
      <w:r>
        <w:rPr>
          <w:b/>
          <w:lang w:eastAsia="x-none"/>
        </w:rPr>
        <w:t>Option 3:</w:t>
      </w:r>
      <w:r>
        <w:rPr>
          <w:lang w:eastAsia="x-none"/>
        </w:rPr>
        <w:t xml:space="preserve"> UE location </w:t>
      </w:r>
    </w:p>
    <w:p w14:paraId="02DB72C4" w14:textId="77777777" w:rsidR="00966789" w:rsidRDefault="00966789" w:rsidP="001059A7">
      <w:pPr>
        <w:numPr>
          <w:ilvl w:val="1"/>
          <w:numId w:val="5"/>
        </w:numPr>
        <w:autoSpaceDN w:val="0"/>
        <w:rPr>
          <w:lang w:eastAsia="x-none"/>
        </w:rPr>
      </w:pPr>
      <w:r>
        <w:rPr>
          <w:b/>
          <w:lang w:eastAsia="x-none"/>
        </w:rPr>
        <w:t>Option 4:</w:t>
      </w:r>
      <w:r>
        <w:rPr>
          <w:lang w:eastAsia="x-none"/>
        </w:rPr>
        <w:t xml:space="preserve"> Difference between UE-specific </w:t>
      </w:r>
      <w:proofErr w:type="spellStart"/>
      <w:r>
        <w:rPr>
          <w:lang w:eastAsia="x-none"/>
        </w:rPr>
        <w:t>K_offset</w:t>
      </w:r>
      <w:proofErr w:type="spellEnd"/>
      <w:r>
        <w:rPr>
          <w:lang w:eastAsia="x-none"/>
        </w:rPr>
        <w:t xml:space="preserve"> and cell-specific </w:t>
      </w:r>
      <w:proofErr w:type="spellStart"/>
      <w:r>
        <w:rPr>
          <w:lang w:eastAsia="x-none"/>
        </w:rPr>
        <w:t>K_offset</w:t>
      </w:r>
      <w:proofErr w:type="spellEnd"/>
      <w:r>
        <w:rPr>
          <w:lang w:eastAsia="x-none"/>
        </w:rPr>
        <w:t xml:space="preserve"> </w:t>
      </w:r>
    </w:p>
    <w:p w14:paraId="37CE830C" w14:textId="77777777" w:rsidR="00966789" w:rsidRDefault="00966789" w:rsidP="001059A7">
      <w:pPr>
        <w:pStyle w:val="ListParagraph"/>
        <w:numPr>
          <w:ilvl w:val="1"/>
          <w:numId w:val="5"/>
        </w:numPr>
        <w:spacing w:after="0"/>
        <w:ind w:firstLineChars="0"/>
      </w:pPr>
      <w:r>
        <w:rPr>
          <w:b/>
        </w:rPr>
        <w:t>Option 5:</w:t>
      </w:r>
      <w:r>
        <w:t xml:space="preserve"> Difference between the last applied </w:t>
      </w:r>
      <w:proofErr w:type="spellStart"/>
      <w:r>
        <w:t>K_offset</w:t>
      </w:r>
      <w:proofErr w:type="spellEnd"/>
      <w:r>
        <w:t xml:space="preserve"> (e.g., cell-specific </w:t>
      </w:r>
      <w:proofErr w:type="spellStart"/>
      <w:r>
        <w:t>K_offset</w:t>
      </w:r>
      <w:proofErr w:type="spellEnd"/>
      <w:r>
        <w:t xml:space="preserve"> or UE-specific </w:t>
      </w:r>
      <w:proofErr w:type="spellStart"/>
      <w:r>
        <w:t>K_offset</w:t>
      </w:r>
      <w:proofErr w:type="spellEnd"/>
      <w:r>
        <w:t xml:space="preserve"> indicated by the network) and one new </w:t>
      </w:r>
      <w:proofErr w:type="spellStart"/>
      <w:r>
        <w:t>K_offset</w:t>
      </w:r>
      <w:proofErr w:type="spellEnd"/>
      <w:r>
        <w:t xml:space="preserve"> suggested by UE </w:t>
      </w:r>
    </w:p>
    <w:p w14:paraId="088645E5" w14:textId="77777777" w:rsidR="00966789" w:rsidRDefault="00966789" w:rsidP="001059A7">
      <w:pPr>
        <w:pStyle w:val="ListParagraph"/>
        <w:numPr>
          <w:ilvl w:val="1"/>
          <w:numId w:val="5"/>
        </w:numPr>
        <w:spacing w:after="0"/>
        <w:ind w:firstLineChars="0"/>
      </w:pPr>
      <w:r>
        <w:rPr>
          <w:b/>
        </w:rPr>
        <w:t>Option 6:</w:t>
      </w:r>
      <w:r>
        <w:t xml:space="preserve"> Differential indication</w:t>
      </w:r>
    </w:p>
    <w:p w14:paraId="22342734" w14:textId="77777777" w:rsidR="00966789" w:rsidRDefault="00966789" w:rsidP="001059A7">
      <w:pPr>
        <w:numPr>
          <w:ilvl w:val="1"/>
          <w:numId w:val="5"/>
        </w:numPr>
        <w:autoSpaceDN w:val="0"/>
        <w:rPr>
          <w:lang w:eastAsia="x-none"/>
        </w:rPr>
      </w:pPr>
      <w:r>
        <w:rPr>
          <w:b/>
          <w:lang w:eastAsia="x-none"/>
        </w:rPr>
        <w:t>Option 7:</w:t>
      </w:r>
      <w:r>
        <w:rPr>
          <w:lang w:eastAsia="x-none"/>
        </w:rPr>
        <w:t xml:space="preserve"> Reporting of a stationarity indication + Option 1 or Option 2</w:t>
      </w:r>
    </w:p>
    <w:p w14:paraId="45D0B488" w14:textId="2FB4251A" w:rsidR="00966789" w:rsidRDefault="00966789" w:rsidP="00D439DD">
      <w:pPr>
        <w:pStyle w:val="ListParagraph"/>
        <w:ind w:left="360" w:firstLineChars="0" w:firstLine="0"/>
        <w:rPr>
          <w:lang w:eastAsia="x-none"/>
        </w:rPr>
      </w:pPr>
      <w:r>
        <w:t>FFS whether to down select including combining options</w:t>
      </w:r>
    </w:p>
    <w:p w14:paraId="2D0028CB" w14:textId="297F5979" w:rsidR="00D439DD" w:rsidRDefault="00725387" w:rsidP="001059A7">
      <w:pPr>
        <w:pStyle w:val="ListParagraph"/>
        <w:numPr>
          <w:ilvl w:val="0"/>
          <w:numId w:val="5"/>
        </w:numPr>
        <w:ind w:firstLineChars="0"/>
        <w:rPr>
          <w:lang w:eastAsia="x-none"/>
        </w:rPr>
      </w:pPr>
      <w:bookmarkStart w:id="32" w:name="_Hlk84601102"/>
      <w:proofErr w:type="spellStart"/>
      <w:r>
        <w:t>Signaling</w:t>
      </w:r>
      <w:proofErr w:type="spellEnd"/>
      <w:r>
        <w:t xml:space="preserve"> overhead</w:t>
      </w:r>
    </w:p>
    <w:p w14:paraId="15983048" w14:textId="4C248D2C" w:rsidR="00725387" w:rsidRDefault="00725387" w:rsidP="001059A7">
      <w:pPr>
        <w:pStyle w:val="ListParagraph"/>
        <w:numPr>
          <w:ilvl w:val="0"/>
          <w:numId w:val="5"/>
        </w:numPr>
        <w:ind w:firstLineChars="0"/>
        <w:rPr>
          <w:lang w:eastAsia="x-none"/>
        </w:rPr>
      </w:pPr>
      <w:r>
        <w:t>Granularity of report</w:t>
      </w:r>
    </w:p>
    <w:bookmarkEnd w:id="32"/>
    <w:p w14:paraId="6DFD96FB" w14:textId="07230DE6" w:rsidR="00D439DD" w:rsidRDefault="00D439DD" w:rsidP="001059A7">
      <w:pPr>
        <w:pStyle w:val="ListParagraph"/>
        <w:numPr>
          <w:ilvl w:val="0"/>
          <w:numId w:val="5"/>
        </w:numPr>
        <w:ind w:firstLineChars="0"/>
        <w:rPr>
          <w:lang w:eastAsia="x-none"/>
        </w:rPr>
      </w:pPr>
      <w:r>
        <w:t>Frequency of reporting</w:t>
      </w:r>
    </w:p>
    <w:p w14:paraId="66D8D2F2" w14:textId="419F3196" w:rsidR="00290DFE" w:rsidRDefault="00290DFE" w:rsidP="001059A7">
      <w:pPr>
        <w:pStyle w:val="ListParagraph"/>
        <w:numPr>
          <w:ilvl w:val="0"/>
          <w:numId w:val="5"/>
        </w:numPr>
        <w:ind w:firstLineChars="0"/>
        <w:rPr>
          <w:lang w:eastAsia="x-none"/>
        </w:rPr>
      </w:pPr>
      <w:bookmarkStart w:id="33" w:name="_Hlk84607160"/>
      <w:r>
        <w:t>Means of reporting</w:t>
      </w:r>
    </w:p>
    <w:p w14:paraId="5FC87295" w14:textId="428B525A" w:rsidR="00CA392C" w:rsidRPr="00FA4A09" w:rsidRDefault="007516B7" w:rsidP="00CA392C">
      <w:pPr>
        <w:pStyle w:val="Heading2"/>
        <w:rPr>
          <w:b w:val="0"/>
          <w:bCs w:val="0"/>
        </w:rPr>
      </w:pPr>
      <w:bookmarkStart w:id="34" w:name="_Toc84850802"/>
      <w:bookmarkEnd w:id="33"/>
      <w:r>
        <w:rPr>
          <w:rStyle w:val="Heading2Char"/>
        </w:rPr>
        <w:t xml:space="preserve">Quantity to </w:t>
      </w:r>
      <w:r w:rsidR="005C327A">
        <w:rPr>
          <w:rStyle w:val="Heading2Char"/>
        </w:rPr>
        <w:t>Report</w:t>
      </w:r>
      <w:bookmarkEnd w:id="34"/>
    </w:p>
    <w:p w14:paraId="4354C28F" w14:textId="4EFEF768" w:rsidR="006C227C" w:rsidRPr="00100D31" w:rsidRDefault="008B03A0" w:rsidP="00CA392C">
      <w:pPr>
        <w:pStyle w:val="Heading3"/>
      </w:pPr>
      <w:r>
        <w:t xml:space="preserve"> </w:t>
      </w:r>
      <w:bookmarkStart w:id="35" w:name="_Toc84850803"/>
      <w:r>
        <w:t>Companies’ Observations and Proposals</w:t>
      </w:r>
      <w:bookmarkEnd w:id="35"/>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3808F8B0" w:rsidR="006C227C" w:rsidRDefault="007516B7" w:rsidP="00C264F2">
            <w:r>
              <w:t>Huawei</w:t>
            </w:r>
          </w:p>
        </w:tc>
        <w:tc>
          <w:tcPr>
            <w:tcW w:w="7036" w:type="dxa"/>
          </w:tcPr>
          <w:p w14:paraId="016A27A9" w14:textId="3289008B" w:rsidR="003E0599" w:rsidRDefault="007516B7" w:rsidP="007516B7">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xml:space="preserve">, the overhead </w:t>
            </w:r>
            <w:proofErr w:type="gramStart"/>
            <w:r>
              <w:rPr>
                <w:i/>
              </w:rPr>
              <w:t>are</w:t>
            </w:r>
            <w:proofErr w:type="gramEnd"/>
            <w:r>
              <w:rPr>
                <w:i/>
              </w:rPr>
              <w:t xml:space="preserve"> very large if they are applied for each reporting instance.</w:t>
            </w:r>
          </w:p>
          <w:p w14:paraId="45FD8A78" w14:textId="77777777" w:rsidR="003E0599" w:rsidRDefault="003E0599" w:rsidP="003E0599">
            <w:pPr>
              <w:pStyle w:val="Default"/>
              <w:spacing w:afterLines="50" w:after="120"/>
              <w:rPr>
                <w:b/>
                <w:i/>
                <w:sz w:val="22"/>
                <w:szCs w:val="22"/>
                <w:lang w:val="en-GB"/>
              </w:rPr>
            </w:pPr>
          </w:p>
          <w:p w14:paraId="09E39179" w14:textId="4CE69C0D" w:rsidR="003E0599" w:rsidRDefault="003E0599" w:rsidP="003E0599">
            <w:pPr>
              <w:pStyle w:val="Default"/>
              <w:spacing w:afterLines="50" w:after="120"/>
              <w:rPr>
                <w:rFonts w:eastAsia="SimSun"/>
                <w:i/>
                <w:sz w:val="22"/>
                <w:szCs w:val="22"/>
                <w:lang w:val="en-GB"/>
              </w:rPr>
            </w:pPr>
            <w:r>
              <w:rPr>
                <w:b/>
                <w:i/>
                <w:sz w:val="22"/>
                <w:szCs w:val="22"/>
                <w:lang w:val="en-GB"/>
              </w:rPr>
              <w:t>Observation 3:</w:t>
            </w:r>
            <w:r>
              <w:rPr>
                <w:i/>
                <w:sz w:val="22"/>
                <w:szCs w:val="22"/>
                <w:lang w:val="en-GB"/>
              </w:rPr>
              <w:t xml:space="preserve"> By reporting UE location, the validity of UE-specific TA calculation in long UL transmission is not a concern as its value can be maintained by </w:t>
            </w:r>
            <w:proofErr w:type="spellStart"/>
            <w:r>
              <w:rPr>
                <w:i/>
                <w:sz w:val="22"/>
                <w:szCs w:val="22"/>
                <w:lang w:val="en-GB"/>
              </w:rPr>
              <w:t>eNB</w:t>
            </w:r>
            <w:proofErr w:type="spellEnd"/>
            <w:r>
              <w:rPr>
                <w:i/>
                <w:sz w:val="22"/>
                <w:szCs w:val="22"/>
                <w:lang w:val="en-GB"/>
              </w:rPr>
              <w:t>.</w:t>
            </w:r>
          </w:p>
          <w:p w14:paraId="5AF8F6D8" w14:textId="77777777" w:rsidR="003E0599" w:rsidRDefault="003E0599" w:rsidP="003E0599">
            <w:pPr>
              <w:rPr>
                <w:rFonts w:eastAsia="SimSun"/>
                <w:szCs w:val="22"/>
                <w:lang w:val="en-GB"/>
              </w:rPr>
            </w:pPr>
            <w:r>
              <w:rPr>
                <w:b/>
                <w:i/>
              </w:rPr>
              <w:t xml:space="preserve">Proposal 3: </w:t>
            </w:r>
            <w:r w:rsidRPr="003E0599">
              <w:rPr>
                <w:i/>
                <w:highlight w:val="yellow"/>
              </w:rPr>
              <w:t xml:space="preserve">For IoT-NTN, differential indication with granularity of one slot is adopted for UE-specific </w:t>
            </w:r>
            <w:proofErr w:type="spellStart"/>
            <w:r w:rsidRPr="003E0599">
              <w:rPr>
                <w:i/>
                <w:highlight w:val="yellow"/>
              </w:rPr>
              <w:t>K_offset</w:t>
            </w:r>
            <w:proofErr w:type="spellEnd"/>
            <w:r w:rsidRPr="003E0599">
              <w:rPr>
                <w:i/>
                <w:highlight w:val="yellow"/>
              </w:rPr>
              <w:t xml:space="preserve"> update.</w:t>
            </w:r>
          </w:p>
          <w:p w14:paraId="1C22A346" w14:textId="77777777" w:rsidR="003E0599" w:rsidRDefault="003E0599" w:rsidP="003E0599">
            <w:r>
              <w:rPr>
                <w:b/>
                <w:i/>
              </w:rPr>
              <w:t xml:space="preserve">Proposal 4: </w:t>
            </w:r>
            <w:r>
              <w:rPr>
                <w:i/>
              </w:rPr>
              <w:t xml:space="preserve">For UE moving at high speed, a coarse location can be reported for UE-specific TA and a differential value with granularity of one slot can be reported for UE-specific TA update. </w:t>
            </w:r>
          </w:p>
          <w:p w14:paraId="3A29087D" w14:textId="3148A3A2" w:rsidR="006C227C" w:rsidRPr="00725387" w:rsidRDefault="003E0599" w:rsidP="00725387">
            <w:pPr>
              <w:rPr>
                <w:i/>
                <w:lang w:val="en-GB"/>
              </w:rPr>
            </w:pPr>
            <w:r>
              <w:rPr>
                <w:b/>
                <w:i/>
                <w:lang w:val="en-GB"/>
              </w:rPr>
              <w:t>Proposal 5:</w:t>
            </w:r>
            <w:r>
              <w:rPr>
                <w:i/>
                <w:lang w:val="en-GB"/>
              </w:rPr>
              <w:t xml:space="preserve"> For UE-specific TA indication, support the combination reporting of a stationarity indication and differential TA compared to the last report.</w:t>
            </w:r>
          </w:p>
        </w:tc>
      </w:tr>
      <w:tr w:rsidR="006C227C" w14:paraId="49E669CB" w14:textId="77777777" w:rsidTr="00C264F2">
        <w:tc>
          <w:tcPr>
            <w:tcW w:w="1980" w:type="dxa"/>
          </w:tcPr>
          <w:p w14:paraId="12935483" w14:textId="3985CFB8" w:rsidR="006C227C" w:rsidRPr="0043184E" w:rsidRDefault="00505D26" w:rsidP="00C264F2">
            <w:pPr>
              <w:rPr>
                <w:bCs/>
              </w:rPr>
            </w:pPr>
            <w:proofErr w:type="spellStart"/>
            <w:r w:rsidRPr="0043184E">
              <w:rPr>
                <w:bCs/>
              </w:rPr>
              <w:t>Spreadtrum</w:t>
            </w:r>
            <w:proofErr w:type="spellEnd"/>
            <w:r w:rsidRPr="0043184E">
              <w:rPr>
                <w:bCs/>
              </w:rPr>
              <w:t xml:space="preserve"> Communications</w:t>
            </w:r>
          </w:p>
        </w:tc>
        <w:tc>
          <w:tcPr>
            <w:tcW w:w="7036" w:type="dxa"/>
          </w:tcPr>
          <w:p w14:paraId="391DDE50" w14:textId="6605BE09" w:rsidR="006C227C" w:rsidRPr="00F55274" w:rsidRDefault="00505D26" w:rsidP="00505D26">
            <w:pPr>
              <w:spacing w:line="24" w:lineRule="atLeast"/>
              <w:rPr>
                <w:b/>
              </w:rPr>
            </w:pPr>
            <w:r w:rsidRPr="00505D26">
              <w:rPr>
                <w:b/>
              </w:rPr>
              <w:t>Proposal 1: For UE-specific TA reporting, UE only need to report UE-specific NTA, UE-specific related information (i.e., RTT between UE and satellite).</w:t>
            </w:r>
          </w:p>
        </w:tc>
      </w:tr>
      <w:tr w:rsidR="0043184E" w14:paraId="29643413" w14:textId="77777777" w:rsidTr="00C264F2">
        <w:tc>
          <w:tcPr>
            <w:tcW w:w="1980" w:type="dxa"/>
          </w:tcPr>
          <w:p w14:paraId="4870946B" w14:textId="79FBD299" w:rsidR="0043184E" w:rsidRDefault="0043184E" w:rsidP="00C264F2">
            <w:r w:rsidRPr="0043184E">
              <w:lastRenderedPageBreak/>
              <w:t>MediaTek Inc.</w:t>
            </w:r>
          </w:p>
        </w:tc>
        <w:tc>
          <w:tcPr>
            <w:tcW w:w="7036" w:type="dxa"/>
          </w:tcPr>
          <w:p w14:paraId="52542730" w14:textId="77777777" w:rsidR="0043184E" w:rsidRDefault="0043184E" w:rsidP="0043184E">
            <w:pPr>
              <w:pStyle w:val="BodyText"/>
              <w:rPr>
                <w:i/>
                <w:lang w:val="en-GB"/>
              </w:rPr>
            </w:pPr>
            <w:r>
              <w:rPr>
                <w:b/>
                <w:i/>
              </w:rPr>
              <w:t>Observation 2</w:t>
            </w:r>
            <w:r>
              <w:rPr>
                <w:i/>
              </w:rPr>
              <w:t>: For initial access, the UE-specific full TA seems a good choice since the UE anyway calculate the UE-</w:t>
            </w:r>
            <w:proofErr w:type="spellStart"/>
            <w:r>
              <w:rPr>
                <w:i/>
              </w:rPr>
              <w:t>eNB</w:t>
            </w:r>
            <w:proofErr w:type="spellEnd"/>
            <w:r>
              <w:rPr>
                <w:i/>
              </w:rPr>
              <w:t xml:space="preserve"> RTT to delay start of RAR window. The UE-specific full TA is effectively the UE-</w:t>
            </w:r>
            <w:proofErr w:type="spellStart"/>
            <w:r>
              <w:rPr>
                <w:i/>
              </w:rPr>
              <w:t>eNB</w:t>
            </w:r>
            <w:proofErr w:type="spellEnd"/>
            <w:r>
              <w:rPr>
                <w:i/>
              </w:rPr>
              <w:t xml:space="preserve"> RTT. This ensures UE and </w:t>
            </w:r>
            <w:proofErr w:type="spellStart"/>
            <w:r>
              <w:rPr>
                <w:i/>
              </w:rPr>
              <w:t>eNB</w:t>
            </w:r>
            <w:proofErr w:type="spellEnd"/>
            <w:r>
              <w:rPr>
                <w:i/>
              </w:rPr>
              <w:t xml:space="preserve"> have same understanding on the feeder link part of the full TA.</w:t>
            </w:r>
          </w:p>
          <w:p w14:paraId="166ABF84" w14:textId="77777777" w:rsidR="0043184E" w:rsidRDefault="0043184E" w:rsidP="0043184E">
            <w:pPr>
              <w:spacing w:line="24" w:lineRule="atLeast"/>
              <w:rPr>
                <w:b/>
              </w:rPr>
            </w:pPr>
          </w:p>
          <w:p w14:paraId="21FAB0FA" w14:textId="6B1D21CB" w:rsidR="0043184E" w:rsidRPr="0043184E" w:rsidRDefault="0043184E" w:rsidP="0043184E">
            <w:pPr>
              <w:pStyle w:val="BodyText"/>
              <w:rPr>
                <w:i/>
                <w:lang w:val="en-GB"/>
              </w:rPr>
            </w:pPr>
            <w:r>
              <w:rPr>
                <w:b/>
                <w:i/>
              </w:rPr>
              <w:t>Proposal 4</w:t>
            </w:r>
            <w:r>
              <w:rPr>
                <w:i/>
              </w:rPr>
              <w:t xml:space="preserve">: NB-IoT NTN can re-use Rel-15 UE differentiation feature for indication of stationarity. </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2E7C7F51" w14:textId="50FF6867" w:rsidR="00BC519E" w:rsidRPr="00564A7E" w:rsidRDefault="002140A4" w:rsidP="00564A7E">
            <w:pPr>
              <w:rPr>
                <w:b/>
                <w:color w:val="000000" w:themeColor="text1"/>
              </w:rPr>
            </w:pPr>
            <w:r>
              <w:rPr>
                <w:b/>
                <w:color w:val="000000" w:themeColor="text1"/>
              </w:rPr>
              <w:t>Proposal 6: Reporting differential TA between current TA and previous TA is preferred.</w:t>
            </w:r>
          </w:p>
        </w:tc>
      </w:tr>
      <w:tr w:rsidR="00A02B4A" w14:paraId="22616671" w14:textId="77777777" w:rsidTr="00C264F2">
        <w:tc>
          <w:tcPr>
            <w:tcW w:w="1980" w:type="dxa"/>
          </w:tcPr>
          <w:p w14:paraId="4F7B6F40" w14:textId="1094B817" w:rsidR="00A02B4A" w:rsidRDefault="006D7D57" w:rsidP="00C264F2">
            <w:r>
              <w:t>Qualcomm</w:t>
            </w:r>
          </w:p>
        </w:tc>
        <w:tc>
          <w:tcPr>
            <w:tcW w:w="7036" w:type="dxa"/>
          </w:tcPr>
          <w:p w14:paraId="4D67CE47" w14:textId="71551AD8" w:rsidR="00A02B4A" w:rsidRPr="00564A7E" w:rsidRDefault="006D7D57" w:rsidP="00564A7E">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60926057" w14:textId="77777777" w:rsidR="002140A4" w:rsidRDefault="002140A4" w:rsidP="002140A4">
            <w:pPr>
              <w:rPr>
                <w:b/>
                <w:bCs/>
                <w:lang w:val="en-GB"/>
              </w:rPr>
            </w:pPr>
            <w:r>
              <w:rPr>
                <w:b/>
                <w:bCs/>
              </w:rPr>
              <w:t>Observation 7: The UE location report is utilized by RAN2 and RAN3 for NTN</w:t>
            </w:r>
          </w:p>
          <w:p w14:paraId="7BA88865" w14:textId="484CD397" w:rsidR="002140A4" w:rsidRDefault="002140A4" w:rsidP="002140A4">
            <w:pPr>
              <w:rPr>
                <w:b/>
                <w:bCs/>
                <w:lang w:val="en-GB"/>
              </w:rPr>
            </w:pPr>
          </w:p>
          <w:p w14:paraId="1E06157D" w14:textId="77777777" w:rsidR="00A749DB" w:rsidRDefault="00910CA8" w:rsidP="00910CA8">
            <w:pPr>
              <w:rPr>
                <w:b/>
                <w:bCs/>
              </w:rPr>
            </w:pPr>
            <w:r>
              <w:rPr>
                <w:b/>
                <w:bCs/>
              </w:rPr>
              <w:t xml:space="preserve">Proposal 2: Reporting UE location for determining UE-specific Timing Advance in half duplex deployments is one method, which can be used by </w:t>
            </w:r>
            <w:proofErr w:type="spellStart"/>
            <w:r>
              <w:rPr>
                <w:b/>
                <w:bCs/>
              </w:rPr>
              <w:t>eNB</w:t>
            </w:r>
            <w:proofErr w:type="spellEnd"/>
            <w:r>
              <w:rPr>
                <w:b/>
                <w:bCs/>
              </w:rPr>
              <w:t xml:space="preserve"> scheduler to avoid UL-DL collisions.</w:t>
            </w:r>
          </w:p>
          <w:p w14:paraId="28482F02" w14:textId="080E0C9A" w:rsidR="00910CA8" w:rsidRDefault="00910CA8" w:rsidP="00910CA8">
            <w:pPr>
              <w:rPr>
                <w:b/>
                <w:bCs/>
                <w:lang w:val="en-GB"/>
              </w:rPr>
            </w:pPr>
            <w:r>
              <w:rPr>
                <w:b/>
                <w:bCs/>
              </w:rPr>
              <w:t xml:space="preserve"> </w:t>
            </w:r>
          </w:p>
          <w:p w14:paraId="2B1A86F1" w14:textId="5B382902" w:rsidR="00A14F30" w:rsidRPr="00E756A8" w:rsidRDefault="00910CA8" w:rsidP="00A749DB">
            <w:pPr>
              <w:rPr>
                <w:b/>
                <w:bCs/>
              </w:rPr>
            </w:pPr>
            <w:r>
              <w:rPr>
                <w:b/>
                <w:bCs/>
              </w:rPr>
              <w:t>Proposal 3: As UE location reporting is already agreed and utilized in RAN2 and RAN3 for multiple purpose, UE location reporting should be specified for IoT NTN in Rel 17.</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0E3B333D" w:rsidR="00E756A8" w:rsidRPr="00BA02E3" w:rsidRDefault="00BA02E3" w:rsidP="00E756A8">
            <w:pPr>
              <w:pStyle w:val="BodyText"/>
              <w:rPr>
                <w:b/>
              </w:rPr>
            </w:pPr>
            <w:r>
              <w:rPr>
                <w:rFonts w:eastAsia="SimSun"/>
                <w:b/>
              </w:rPr>
              <w:t xml:space="preserve">Proposal 1: Support reporting </w:t>
            </w:r>
            <w:r>
              <w:rPr>
                <w:b/>
              </w:rPr>
              <w:t>UE specific TA or full-TA.</w:t>
            </w:r>
          </w:p>
        </w:tc>
      </w:tr>
      <w:tr w:rsidR="003924D8" w14:paraId="6FFECA29" w14:textId="77777777" w:rsidTr="00C264F2">
        <w:tc>
          <w:tcPr>
            <w:tcW w:w="1980" w:type="dxa"/>
          </w:tcPr>
          <w:p w14:paraId="1FA615F4" w14:textId="20843BA1" w:rsidR="003924D8" w:rsidRDefault="003924D8" w:rsidP="00C264F2">
            <w:r>
              <w:t>CMCC</w:t>
            </w:r>
          </w:p>
        </w:tc>
        <w:tc>
          <w:tcPr>
            <w:tcW w:w="7036" w:type="dxa"/>
          </w:tcPr>
          <w:p w14:paraId="2B48A7B6" w14:textId="77777777" w:rsidR="003924D8" w:rsidRDefault="003924D8" w:rsidP="003924D8">
            <w:pPr>
              <w:spacing w:beforeLines="50" w:before="120" w:afterLines="50" w:after="120"/>
              <w:rPr>
                <w:bCs/>
                <w:iCs/>
              </w:rPr>
            </w:pPr>
            <w:r>
              <w:rPr>
                <w:b/>
                <w:i/>
                <w:u w:val="single"/>
              </w:rPr>
              <w:t>Proposal 5:</w:t>
            </w:r>
            <w:r>
              <w:rPr>
                <w:bCs/>
                <w:iCs/>
              </w:rPr>
              <w:t xml:space="preserve"> For UE reporting of information about the UE specific TA pre-compensation, at least one of the following options is supported.</w:t>
            </w:r>
          </w:p>
          <w:p w14:paraId="1D56C557"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ascii="Times New Roman" w:hAnsi="Times New Roman" w:cs="Times New Roman"/>
                <w:bCs/>
                <w:iCs/>
              </w:rPr>
            </w:pPr>
            <w:r>
              <w:rPr>
                <w:rFonts w:cs="Times New Roman"/>
                <w:bCs/>
                <w:iCs/>
              </w:rPr>
              <w:t>Option 3: UE location.</w:t>
            </w:r>
          </w:p>
          <w:p w14:paraId="24DD5461"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 xml:space="preserve">Option 4: Difference between UE-specific </w:t>
            </w:r>
            <w:proofErr w:type="spellStart"/>
            <w:r>
              <w:rPr>
                <w:rFonts w:cs="Times New Roman"/>
                <w:bCs/>
                <w:iCs/>
              </w:rPr>
              <w:t>K_offset</w:t>
            </w:r>
            <w:proofErr w:type="spellEnd"/>
            <w:r>
              <w:rPr>
                <w:rFonts w:cs="Times New Roman"/>
                <w:bCs/>
                <w:iCs/>
              </w:rPr>
              <w:t xml:space="preserve"> and cell-specific </w:t>
            </w:r>
            <w:proofErr w:type="spellStart"/>
            <w:r>
              <w:rPr>
                <w:rFonts w:cs="Times New Roman"/>
                <w:bCs/>
                <w:iCs/>
              </w:rPr>
              <w:t>K_offset</w:t>
            </w:r>
            <w:proofErr w:type="spellEnd"/>
            <w:r>
              <w:rPr>
                <w:rFonts w:cs="Times New Roman"/>
                <w:bCs/>
                <w:iCs/>
              </w:rPr>
              <w:t>.</w:t>
            </w:r>
          </w:p>
          <w:p w14:paraId="41A4F2AE" w14:textId="705004DD" w:rsidR="003924D8" w:rsidRP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 xml:space="preserve">Option 5: Difference between the last applied </w:t>
            </w:r>
            <w:proofErr w:type="spellStart"/>
            <w:r>
              <w:rPr>
                <w:rFonts w:cs="Times New Roman"/>
                <w:bCs/>
                <w:iCs/>
              </w:rPr>
              <w:t>K_offset</w:t>
            </w:r>
            <w:proofErr w:type="spellEnd"/>
            <w:r>
              <w:rPr>
                <w:rFonts w:cs="Times New Roman"/>
                <w:bCs/>
                <w:iCs/>
              </w:rPr>
              <w:t xml:space="preserve"> (e.g., cell-specific </w:t>
            </w:r>
            <w:proofErr w:type="spellStart"/>
            <w:r>
              <w:rPr>
                <w:rFonts w:cs="Times New Roman"/>
                <w:bCs/>
                <w:iCs/>
              </w:rPr>
              <w:t>K_offset</w:t>
            </w:r>
            <w:proofErr w:type="spellEnd"/>
            <w:r>
              <w:rPr>
                <w:rFonts w:cs="Times New Roman"/>
                <w:bCs/>
                <w:iCs/>
              </w:rPr>
              <w:t xml:space="preserve"> or UE-specific </w:t>
            </w:r>
            <w:proofErr w:type="spellStart"/>
            <w:r>
              <w:rPr>
                <w:rFonts w:cs="Times New Roman"/>
                <w:bCs/>
                <w:iCs/>
              </w:rPr>
              <w:t>K_offset</w:t>
            </w:r>
            <w:proofErr w:type="spellEnd"/>
            <w:r>
              <w:rPr>
                <w:rFonts w:cs="Times New Roman"/>
                <w:bCs/>
                <w:iCs/>
              </w:rPr>
              <w:t xml:space="preserve"> indicated by the network) and one new </w:t>
            </w:r>
            <w:proofErr w:type="spellStart"/>
            <w:r>
              <w:rPr>
                <w:rFonts w:cs="Times New Roman"/>
                <w:bCs/>
                <w:iCs/>
              </w:rPr>
              <w:t>K_offset</w:t>
            </w:r>
            <w:proofErr w:type="spellEnd"/>
            <w:r>
              <w:rPr>
                <w:rFonts w:cs="Times New Roman"/>
                <w:bCs/>
                <w:iCs/>
              </w:rPr>
              <w:t xml:space="preserve"> suggested by UE.</w:t>
            </w:r>
          </w:p>
        </w:tc>
      </w:tr>
      <w:tr w:rsidR="000175A9" w14:paraId="69B69431" w14:textId="77777777" w:rsidTr="00C264F2">
        <w:tc>
          <w:tcPr>
            <w:tcW w:w="1980" w:type="dxa"/>
          </w:tcPr>
          <w:p w14:paraId="73DB4415" w14:textId="180C8933" w:rsidR="000175A9" w:rsidRDefault="000175A9" w:rsidP="000175A9">
            <w:r w:rsidRPr="000175A9">
              <w:t>Xiaomi</w:t>
            </w:r>
          </w:p>
        </w:tc>
        <w:tc>
          <w:tcPr>
            <w:tcW w:w="7036" w:type="dxa"/>
          </w:tcPr>
          <w:p w14:paraId="3DCFD8A2" w14:textId="53ED54F9" w:rsidR="000175A9" w:rsidRPr="000175A9" w:rsidRDefault="000175A9" w:rsidP="000175A9">
            <w:pPr>
              <w:rPr>
                <w:b/>
                <w:i/>
                <w:lang w:val="en-GB"/>
              </w:rPr>
            </w:pPr>
            <w:r>
              <w:rPr>
                <w:b/>
                <w:i/>
              </w:rPr>
              <w:t>Proposal 3: At least for uplink scheduling adaptation, the exact content of UE reporting of information about the UE specific TA pre-compensation is UE specific TA and a differential indication is preferred.</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3ACFD26E" w14:textId="77777777" w:rsidR="007F599D" w:rsidRDefault="007F599D" w:rsidP="007F599D">
            <w:pPr>
              <w:pStyle w:val="NoSpacing"/>
              <w:rPr>
                <w:szCs w:val="22"/>
                <w:lang w:val="en-GB"/>
              </w:rPr>
            </w:pPr>
            <w:r>
              <w:t xml:space="preserve">Proposal 2: </w:t>
            </w:r>
          </w:p>
          <w:p w14:paraId="51C89E4D" w14:textId="77777777" w:rsidR="007F599D" w:rsidRDefault="007F599D" w:rsidP="007F599D">
            <w:pPr>
              <w:pStyle w:val="NoSpacing"/>
            </w:pPr>
            <w:r>
              <w:t>Support one of the following alternatives to decrease UE-specific TA reporting overhead</w:t>
            </w:r>
          </w:p>
          <w:p w14:paraId="186DCFBC" w14:textId="77777777" w:rsidR="007F599D" w:rsidRDefault="007F599D" w:rsidP="001059A7">
            <w:pPr>
              <w:pStyle w:val="NoSpacing"/>
              <w:numPr>
                <w:ilvl w:val="0"/>
                <w:numId w:val="13"/>
              </w:numPr>
            </w:pPr>
            <w:r>
              <w:t>Alt 1. Reporting of information to extrapolate/interpolate UE-specific TA</w:t>
            </w:r>
          </w:p>
          <w:p w14:paraId="47C71804" w14:textId="77777777" w:rsidR="007F599D" w:rsidRDefault="007F599D" w:rsidP="007F599D">
            <w:pPr>
              <w:pStyle w:val="NoSpacing"/>
              <w:ind w:left="720"/>
            </w:pPr>
            <w:proofErr w:type="gramStart"/>
            <w:r>
              <w:t>E.g.</w:t>
            </w:r>
            <w:proofErr w:type="gramEnd"/>
            <w:r>
              <w:t xml:space="preserve"> series of values with differential encoding scheme</w:t>
            </w:r>
          </w:p>
          <w:p w14:paraId="3BF13E8D" w14:textId="77777777" w:rsidR="007F599D" w:rsidRDefault="007F599D" w:rsidP="001059A7">
            <w:pPr>
              <w:pStyle w:val="NoSpacing"/>
              <w:numPr>
                <w:ilvl w:val="0"/>
                <w:numId w:val="13"/>
              </w:numPr>
              <w:rPr>
                <w:iCs/>
              </w:rPr>
            </w:pPr>
            <w:r>
              <w:t>Alt 2. Reporting of UE location (based on GNSS)</w:t>
            </w:r>
            <w:r>
              <w:rPr>
                <w:iCs/>
              </w:rPr>
              <w:t xml:space="preserve"> </w:t>
            </w:r>
          </w:p>
          <w:p w14:paraId="7ACD68E6" w14:textId="1EDA74E3" w:rsidR="007F599D" w:rsidRPr="006E58D1" w:rsidRDefault="007F599D" w:rsidP="006E58D1">
            <w:pPr>
              <w:pStyle w:val="NoSpacing"/>
              <w:rPr>
                <w:rFonts w:eastAsia="SimSun"/>
              </w:rPr>
            </w:pPr>
          </w:p>
        </w:tc>
      </w:tr>
      <w:tr w:rsidR="00B75246" w14:paraId="0FC083F3" w14:textId="77777777" w:rsidTr="00C264F2">
        <w:tc>
          <w:tcPr>
            <w:tcW w:w="1980" w:type="dxa"/>
          </w:tcPr>
          <w:p w14:paraId="29AE433D" w14:textId="37E598FA" w:rsidR="00B75246" w:rsidRDefault="00FA6819" w:rsidP="00C264F2">
            <w:r>
              <w:t>Sony</w:t>
            </w:r>
          </w:p>
        </w:tc>
        <w:tc>
          <w:tcPr>
            <w:tcW w:w="7036" w:type="dxa"/>
          </w:tcPr>
          <w:p w14:paraId="1D563874" w14:textId="213CA111" w:rsidR="00B75246" w:rsidRPr="00A749DB" w:rsidRDefault="00FA6819" w:rsidP="00B75246">
            <w:pPr>
              <w:rPr>
                <w:b/>
                <w:bCs/>
                <w:color w:val="242424"/>
                <w:shd w:val="clear" w:color="auto" w:fill="FFFFFF"/>
              </w:rPr>
            </w:pPr>
            <w:r>
              <w:rPr>
                <w:b/>
                <w:bCs/>
                <w:lang w:eastAsia="x-none"/>
              </w:rPr>
              <w:t xml:space="preserve">Proposal 6: </w:t>
            </w:r>
            <w:r>
              <w:rPr>
                <w:b/>
                <w:bCs/>
                <w:color w:val="242424"/>
                <w:shd w:val="clear" w:color="auto" w:fill="FFFFFF"/>
              </w:rPr>
              <w:t>For IoT NTN, the UE should report its UE location rather than the UE-specific TA itself.</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78F54498" w14:textId="77777777" w:rsidR="00D76A2A" w:rsidRDefault="00D76A2A" w:rsidP="00D76A2A">
            <w:pPr>
              <w:widowControl/>
              <w:snapToGrid w:val="0"/>
              <w:spacing w:beforeLines="50" w:before="120" w:afterLines="50" w:after="120"/>
            </w:pPr>
            <w:r>
              <w:rPr>
                <w:b/>
                <w:bCs/>
                <w:i/>
              </w:rPr>
              <w:t xml:space="preserve">Proposal-6: </w:t>
            </w:r>
            <w:r>
              <w:rPr>
                <w:bCs/>
                <w:i/>
              </w:rPr>
              <w:t xml:space="preserve">At least the report of the </w:t>
            </w:r>
            <w:r>
              <w:rPr>
                <w:i/>
              </w:rPr>
              <w:t xml:space="preserve">full applied TA for UL transmission should be supported in the first report. </w:t>
            </w:r>
          </w:p>
          <w:p w14:paraId="74556E28" w14:textId="77777777" w:rsidR="00D76A2A" w:rsidRPr="002B237A" w:rsidRDefault="00D76A2A" w:rsidP="00D76A2A">
            <w:pPr>
              <w:widowControl/>
              <w:snapToGrid w:val="0"/>
              <w:spacing w:beforeLines="50" w:before="120" w:afterLines="50" w:after="120"/>
              <w:rPr>
                <w:i/>
                <w:highlight w:val="yellow"/>
              </w:rPr>
            </w:pPr>
            <w:r w:rsidRPr="002B237A">
              <w:rPr>
                <w:b/>
                <w:bCs/>
                <w:i/>
                <w:highlight w:val="yellow"/>
              </w:rPr>
              <w:t xml:space="preserve">Proposal-7: </w:t>
            </w:r>
            <w:r w:rsidRPr="002B237A">
              <w:rPr>
                <w:i/>
                <w:highlight w:val="yellow"/>
              </w:rPr>
              <w:t xml:space="preserve">For the subsequent TA reporting if required in IoT case with short transmission, indication of differential value (e.g., via one bit) can be considered to reduce the </w:t>
            </w:r>
            <w:proofErr w:type="spellStart"/>
            <w:r w:rsidRPr="002B237A">
              <w:rPr>
                <w:i/>
                <w:highlight w:val="yellow"/>
              </w:rPr>
              <w:t>signalling</w:t>
            </w:r>
            <w:proofErr w:type="spellEnd"/>
            <w:r w:rsidRPr="002B237A">
              <w:rPr>
                <w:i/>
                <w:highlight w:val="yellow"/>
              </w:rPr>
              <w:t xml:space="preserve"> overhead. </w:t>
            </w:r>
          </w:p>
          <w:p w14:paraId="4A83E94B" w14:textId="47996E96" w:rsidR="003B7157" w:rsidRPr="002B237A" w:rsidRDefault="004E316B" w:rsidP="002B237A">
            <w:pPr>
              <w:snapToGrid w:val="0"/>
              <w:spacing w:beforeLines="50" w:before="120" w:afterLines="50" w:after="120"/>
              <w:rPr>
                <w:rFonts w:ascii="Arial" w:eastAsia="Arial Unicode MS" w:hAnsi="Arial"/>
                <w:sz w:val="24"/>
                <w:highlight w:val="yellow"/>
              </w:rPr>
            </w:pPr>
            <w:r w:rsidRPr="002B237A">
              <w:rPr>
                <w:b/>
                <w:bCs/>
                <w:i/>
                <w:iCs/>
                <w:highlight w:val="yellow"/>
              </w:rPr>
              <w:lastRenderedPageBreak/>
              <w:t xml:space="preserve">Proposal-8: </w:t>
            </w:r>
            <w:r w:rsidRPr="002B237A">
              <w:rPr>
                <w:bCs/>
                <w:i/>
                <w:iCs/>
                <w:highlight w:val="yellow"/>
              </w:rPr>
              <w:t>In case of segment pre-compensation, the latest TA value applied for the last segment should be reported.</w:t>
            </w:r>
          </w:p>
        </w:tc>
      </w:tr>
      <w:tr w:rsidR="00DC6F54" w14:paraId="6C7F654C" w14:textId="77777777" w:rsidTr="00F0622C">
        <w:tc>
          <w:tcPr>
            <w:tcW w:w="1980" w:type="dxa"/>
          </w:tcPr>
          <w:p w14:paraId="327F7982" w14:textId="77777777" w:rsidR="00DC6F54" w:rsidRDefault="00DC6F54" w:rsidP="00F0622C">
            <w:r w:rsidRPr="00DC6F54">
              <w:lastRenderedPageBreak/>
              <w:t>Lenovo, Motorola Mobility</w:t>
            </w:r>
          </w:p>
        </w:tc>
        <w:tc>
          <w:tcPr>
            <w:tcW w:w="7036" w:type="dxa"/>
          </w:tcPr>
          <w:p w14:paraId="33DD8753" w14:textId="3703B87E" w:rsidR="00E002A5" w:rsidRDefault="00E002A5" w:rsidP="00E002A5">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24C98E5F" w14:textId="77777777" w:rsidR="009A12A3" w:rsidRDefault="009A12A3" w:rsidP="00E002A5">
            <w:pPr>
              <w:rPr>
                <w:b/>
                <w:bCs/>
                <w:i/>
                <w:iCs/>
                <w:color w:val="000000"/>
              </w:rPr>
            </w:pPr>
          </w:p>
          <w:p w14:paraId="549D548A" w14:textId="77777777" w:rsidR="00E002A5" w:rsidRDefault="00E002A5" w:rsidP="00E002A5">
            <w:pPr>
              <w:rPr>
                <w:b/>
                <w:bCs/>
                <w:i/>
                <w:iCs/>
                <w:color w:val="000000"/>
              </w:rPr>
            </w:pPr>
            <w:r>
              <w:rPr>
                <w:b/>
                <w:bCs/>
                <w:i/>
                <w:iCs/>
                <w:color w:val="000000"/>
              </w:rPr>
              <w:t xml:space="preserve">Proposal 3: Differential TA value can be reported in msg3 or NPUSCH and the differential TA can be the relative value to 1) broadcast common TA; 2) configured cell specific </w:t>
            </w:r>
            <w:proofErr w:type="spellStart"/>
            <w:r>
              <w:rPr>
                <w:b/>
                <w:bCs/>
                <w:i/>
                <w:iCs/>
                <w:color w:val="000000"/>
              </w:rPr>
              <w:t>K</w:t>
            </w:r>
            <w:r>
              <w:rPr>
                <w:b/>
                <w:bCs/>
                <w:i/>
                <w:iCs/>
                <w:color w:val="000000"/>
                <w:vertAlign w:val="subscript"/>
              </w:rPr>
              <w:t>offset</w:t>
            </w:r>
            <w:proofErr w:type="spellEnd"/>
            <w:r>
              <w:rPr>
                <w:b/>
                <w:bCs/>
                <w:i/>
                <w:iCs/>
                <w:color w:val="000000"/>
              </w:rPr>
              <w:t>; 3) (previous) reported TA.</w:t>
            </w:r>
          </w:p>
          <w:p w14:paraId="4BA0A24E" w14:textId="249D4DBE" w:rsidR="00DC6F54" w:rsidRPr="00294E3A" w:rsidRDefault="00DC6F54" w:rsidP="00294E3A">
            <w:pPr>
              <w:rPr>
                <w:b/>
                <w:i/>
              </w:rPr>
            </w:pPr>
          </w:p>
        </w:tc>
      </w:tr>
      <w:tr w:rsidR="00630D37" w14:paraId="3A76E833" w14:textId="77777777" w:rsidTr="00F0622C">
        <w:tc>
          <w:tcPr>
            <w:tcW w:w="1980" w:type="dxa"/>
          </w:tcPr>
          <w:p w14:paraId="33945C90" w14:textId="26D8ED73" w:rsidR="00630D37" w:rsidRPr="00DC6F54" w:rsidRDefault="00630D37" w:rsidP="00F0622C">
            <w:r w:rsidRPr="00630D37">
              <w:t>FGI, Asia Pacific Telecom, III, ITRI</w:t>
            </w:r>
          </w:p>
        </w:tc>
        <w:tc>
          <w:tcPr>
            <w:tcW w:w="7036" w:type="dxa"/>
          </w:tcPr>
          <w:p w14:paraId="17F1F4AA" w14:textId="77777777" w:rsidR="00630D37" w:rsidRDefault="00630D37" w:rsidP="00E002A5">
            <w:pPr>
              <w:rPr>
                <w:lang w:eastAsia="zh-TW"/>
              </w:rPr>
            </w:pPr>
            <w:bookmarkStart w:id="36" w:name="_Toc82802847"/>
            <w:r>
              <w:rPr>
                <w:lang w:eastAsia="zh-TW"/>
              </w:rPr>
              <w:t xml:space="preserve">Proposal 1: Contents of UE-specific TA report shall wait for the outcome of the LS to SA3 to ensure whether user consent for obtaining UE location by </w:t>
            </w:r>
            <w:proofErr w:type="spellStart"/>
            <w:r>
              <w:rPr>
                <w:lang w:eastAsia="zh-TW"/>
              </w:rPr>
              <w:t>gNB</w:t>
            </w:r>
            <w:proofErr w:type="spellEnd"/>
            <w:r>
              <w:rPr>
                <w:lang w:eastAsia="zh-TW"/>
              </w:rPr>
              <w:t xml:space="preserve"> is needed.</w:t>
            </w:r>
            <w:bookmarkEnd w:id="36"/>
          </w:p>
          <w:p w14:paraId="5E0C93DB" w14:textId="77777777" w:rsidR="00A87150" w:rsidRDefault="00A87150" w:rsidP="00E002A5">
            <w:pPr>
              <w:rPr>
                <w:b/>
                <w:bCs/>
                <w:color w:val="000000"/>
                <w:lang w:eastAsia="zh-TW"/>
              </w:rPr>
            </w:pPr>
          </w:p>
          <w:p w14:paraId="33C47E28" w14:textId="2C5402D7" w:rsidR="00A87150" w:rsidRDefault="00A87150" w:rsidP="002B237A">
            <w:pPr>
              <w:pStyle w:val="NoSpacing"/>
              <w:rPr>
                <w:lang w:eastAsia="zh-TW"/>
              </w:rPr>
            </w:pPr>
            <w:bookmarkStart w:id="37" w:name="_Toc82802848"/>
            <w:r>
              <w:rPr>
                <w:b/>
                <w:bCs/>
              </w:rPr>
              <w:t xml:space="preserve">Proposal 2: </w:t>
            </w:r>
            <w:r>
              <w:rPr>
                <w:lang w:val="en-GB"/>
              </w:rPr>
              <w:t xml:space="preserve">For </w:t>
            </w:r>
            <w:r>
              <w:rPr>
                <w:lang w:eastAsia="zh-TW"/>
              </w:rPr>
              <w:t>UE-specific TA report, RAN2#115-e agreements in NR over NTN shall be reused, e.g., under the work assumption "the UE location information cannot be reported in connected mode", the content of UE specific TA reported in connected mode is UE specific TA pre-compensation.</w:t>
            </w:r>
            <w:bookmarkEnd w:id="37"/>
          </w:p>
          <w:p w14:paraId="5DAFC073" w14:textId="1428990E" w:rsidR="00A87150" w:rsidRPr="00630D37" w:rsidRDefault="00A87150" w:rsidP="00E002A5">
            <w:pPr>
              <w:rPr>
                <w:b/>
                <w:bCs/>
                <w:color w:val="000000"/>
              </w:rPr>
            </w:pPr>
          </w:p>
        </w:tc>
      </w:tr>
      <w:tr w:rsidR="00041BC2" w14:paraId="4481CEFC" w14:textId="77777777" w:rsidTr="00C264F2">
        <w:tc>
          <w:tcPr>
            <w:tcW w:w="1980" w:type="dxa"/>
          </w:tcPr>
          <w:p w14:paraId="4C03B220" w14:textId="1EE1782A" w:rsidR="00041BC2" w:rsidRDefault="00041BC2" w:rsidP="00C264F2">
            <w:r>
              <w:t>Ericsson</w:t>
            </w:r>
          </w:p>
        </w:tc>
        <w:tc>
          <w:tcPr>
            <w:tcW w:w="7036" w:type="dxa"/>
          </w:tcPr>
          <w:p w14:paraId="44D54340" w14:textId="1AAFDBA6" w:rsidR="00041BC2" w:rsidRPr="000C56B2" w:rsidRDefault="00041BC2" w:rsidP="002B237A">
            <w:pPr>
              <w:pStyle w:val="NoSpacing"/>
              <w:rPr>
                <w:rFonts w:ascii="Arial" w:hAnsi="Arial" w:cs="Arial"/>
                <w:i/>
                <w:iCs/>
                <w:lang w:val="en-GB"/>
              </w:rPr>
            </w:pPr>
            <w:bookmarkStart w:id="38" w:name="_Toc83979776"/>
            <w:r>
              <w:t xml:space="preserve">Proposal 4: The mechanism for UE specific TA maintenance and reporting can follow the decision in </w:t>
            </w:r>
            <w:proofErr w:type="spellStart"/>
            <w:r>
              <w:t>NR_NTN_Solutions</w:t>
            </w:r>
            <w:proofErr w:type="spellEnd"/>
            <w:r>
              <w:t xml:space="preserve"> WI and reuse the agreements therein for IoT NTN with minimum changes if any.</w:t>
            </w:r>
            <w:bookmarkEnd w:id="38"/>
          </w:p>
        </w:tc>
      </w:tr>
      <w:tr w:rsidR="00E459E7" w14:paraId="118435EA" w14:textId="77777777" w:rsidTr="00C264F2">
        <w:tc>
          <w:tcPr>
            <w:tcW w:w="1980" w:type="dxa"/>
          </w:tcPr>
          <w:p w14:paraId="63EF27B6" w14:textId="6BBA890F" w:rsidR="00E459E7" w:rsidRDefault="00E459E7" w:rsidP="00C264F2">
            <w:r>
              <w:t>Apple</w:t>
            </w:r>
          </w:p>
        </w:tc>
        <w:tc>
          <w:tcPr>
            <w:tcW w:w="7036" w:type="dxa"/>
          </w:tcPr>
          <w:p w14:paraId="7A8695B1" w14:textId="77777777" w:rsidR="00E459E7" w:rsidRDefault="00E459E7" w:rsidP="00E459E7">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p w14:paraId="51157A46" w14:textId="77777777" w:rsidR="00E459E7" w:rsidRDefault="00E459E7" w:rsidP="00041BC2">
            <w:pPr>
              <w:pStyle w:val="NoSpacing"/>
            </w:pPr>
          </w:p>
          <w:p w14:paraId="7A7F1EE4" w14:textId="77777777" w:rsidR="00E459E7" w:rsidRDefault="00E459E7" w:rsidP="00E459E7">
            <w:pPr>
              <w:rPr>
                <w:i/>
                <w:szCs w:val="22"/>
                <w:lang w:val="en-GB"/>
              </w:rPr>
            </w:pPr>
            <w:r w:rsidRPr="00E459E7">
              <w:rPr>
                <w:b/>
                <w:i/>
                <w:highlight w:val="yellow"/>
                <w:u w:val="single"/>
              </w:rPr>
              <w:t>Proposal 7:</w:t>
            </w:r>
            <w:r w:rsidRPr="00E459E7">
              <w:rPr>
                <w:i/>
                <w:highlight w:val="yellow"/>
              </w:rPr>
              <w:t xml:space="preserve"> For UE-</w:t>
            </w:r>
            <w:proofErr w:type="spellStart"/>
            <w:r w:rsidRPr="00E459E7">
              <w:rPr>
                <w:i/>
                <w:highlight w:val="yellow"/>
              </w:rPr>
              <w:t>eNB</w:t>
            </w:r>
            <w:proofErr w:type="spellEnd"/>
            <w:r w:rsidRPr="00E459E7">
              <w:rPr>
                <w:i/>
                <w:highlight w:val="yellow"/>
              </w:rPr>
              <w:t xml:space="preserve"> RTT estimation, information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carried in s</w:t>
            </w:r>
            <w:proofErr w:type="spellStart"/>
            <w:r w:rsidRPr="00E459E7">
              <w:rPr>
                <w:i/>
                <w:highlight w:val="yellow"/>
                <w:lang w:eastAsia="x-none"/>
              </w:rPr>
              <w:t>ystem</w:t>
            </w:r>
            <w:proofErr w:type="spellEnd"/>
            <w:r w:rsidRPr="00E459E7">
              <w:rPr>
                <w:i/>
                <w:highlight w:val="yellow"/>
                <w:lang w:eastAsia="x-none"/>
              </w:rPr>
              <w:t xml:space="preserve"> information. The unit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w:t>
            </w:r>
            <w:r w:rsidRPr="00E459E7">
              <w:rPr>
                <w:bCs/>
                <w:i/>
                <w:iCs/>
                <w:highlight w:val="yellow"/>
              </w:rPr>
              <w:t>subframe in 15 kHz subcarrier spacing.</w:t>
            </w:r>
          </w:p>
          <w:p w14:paraId="68D36986" w14:textId="1CA8A3B8" w:rsidR="00E459E7" w:rsidRDefault="00E459E7" w:rsidP="00041BC2">
            <w:pPr>
              <w:pStyle w:val="NoSpacing"/>
            </w:pPr>
          </w:p>
        </w:tc>
      </w:tr>
      <w:tr w:rsidR="00136DD6" w14:paraId="36700930" w14:textId="77777777" w:rsidTr="00C264F2">
        <w:tc>
          <w:tcPr>
            <w:tcW w:w="1980" w:type="dxa"/>
          </w:tcPr>
          <w:p w14:paraId="311B4CDD" w14:textId="5556F82F" w:rsidR="00136DD6" w:rsidRDefault="00136DD6" w:rsidP="00C264F2">
            <w:r w:rsidRPr="00136DD6">
              <w:t>Nordic Semiconductor ASA</w:t>
            </w:r>
          </w:p>
        </w:tc>
        <w:tc>
          <w:tcPr>
            <w:tcW w:w="7036" w:type="dxa"/>
          </w:tcPr>
          <w:p w14:paraId="177A4FB5" w14:textId="77777777" w:rsidR="00136DD6" w:rsidRDefault="00136DD6" w:rsidP="00136DD6">
            <w:pPr>
              <w:rPr>
                <w:i/>
                <w:iCs/>
                <w:szCs w:val="22"/>
              </w:rPr>
            </w:pPr>
            <w:r>
              <w:rPr>
                <w:b/>
                <w:bCs/>
                <w:i/>
                <w:iCs/>
              </w:rPr>
              <w:t>Proposal-3:</w:t>
            </w:r>
            <w:r>
              <w:rPr>
                <w:i/>
                <w:iCs/>
              </w:rPr>
              <w:t xml:space="preserve"> UE reports its UE-specific TA at least in MSG3 and </w:t>
            </w:r>
            <w:proofErr w:type="spellStart"/>
            <w:r>
              <w:rPr>
                <w:i/>
                <w:iCs/>
              </w:rPr>
              <w:t>eNB</w:t>
            </w:r>
            <w:proofErr w:type="spellEnd"/>
            <w:r>
              <w:rPr>
                <w:i/>
                <w:iCs/>
              </w:rPr>
              <w:t xml:space="preserve">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7F608F8D" w14:textId="77777777" w:rsidR="00136DD6" w:rsidRDefault="00136DD6" w:rsidP="00E459E7">
            <w:pPr>
              <w:rPr>
                <w:b/>
                <w:i/>
                <w:u w:val="single"/>
              </w:rPr>
            </w:pPr>
          </w:p>
        </w:tc>
      </w:tr>
    </w:tbl>
    <w:p w14:paraId="21F1BAC1" w14:textId="70006BAD" w:rsidR="006C227C" w:rsidRDefault="006C227C" w:rsidP="00ED794C"/>
    <w:p w14:paraId="2F2CA5B5" w14:textId="5C142CCE" w:rsidR="002F08B3" w:rsidRPr="002F08B3" w:rsidRDefault="002F08B3" w:rsidP="002F08B3">
      <w:pPr>
        <w:pStyle w:val="Heading2"/>
        <w:rPr>
          <w:rStyle w:val="Heading2Char"/>
        </w:rPr>
      </w:pPr>
      <w:bookmarkStart w:id="39" w:name="_Toc84850804"/>
      <w:r w:rsidRPr="002F08B3">
        <w:rPr>
          <w:rStyle w:val="Heading2Char"/>
        </w:rPr>
        <w:t xml:space="preserve">The granularity of the </w:t>
      </w:r>
      <w:r w:rsidR="005C327A">
        <w:rPr>
          <w:rStyle w:val="Heading2Char"/>
        </w:rPr>
        <w:t>reported quantity</w:t>
      </w:r>
      <w:bookmarkEnd w:id="39"/>
    </w:p>
    <w:p w14:paraId="734E3F89" w14:textId="77777777" w:rsidR="002F08B3" w:rsidRPr="00100D31" w:rsidRDefault="002F08B3" w:rsidP="002F08B3">
      <w:pPr>
        <w:pStyle w:val="Heading3"/>
      </w:pPr>
      <w:r>
        <w:t xml:space="preserve"> </w:t>
      </w:r>
      <w:bookmarkStart w:id="40" w:name="_Toc84850805"/>
      <w:r>
        <w:t>Companies’ Observations and Proposals</w:t>
      </w:r>
      <w:bookmarkEnd w:id="40"/>
    </w:p>
    <w:tbl>
      <w:tblPr>
        <w:tblStyle w:val="TableGrid"/>
        <w:tblW w:w="0" w:type="auto"/>
        <w:tblLook w:val="04A0" w:firstRow="1" w:lastRow="0" w:firstColumn="1" w:lastColumn="0" w:noHBand="0" w:noVBand="1"/>
      </w:tblPr>
      <w:tblGrid>
        <w:gridCol w:w="1980"/>
        <w:gridCol w:w="7036"/>
      </w:tblGrid>
      <w:tr w:rsidR="002F08B3" w14:paraId="7A2EEF8E" w14:textId="77777777" w:rsidTr="00295DFC">
        <w:tc>
          <w:tcPr>
            <w:tcW w:w="1980" w:type="dxa"/>
          </w:tcPr>
          <w:p w14:paraId="1BE86EDF" w14:textId="77777777" w:rsidR="002F08B3" w:rsidRDefault="002F08B3" w:rsidP="00295DFC">
            <w:r>
              <w:t>Huawei</w:t>
            </w:r>
          </w:p>
        </w:tc>
        <w:tc>
          <w:tcPr>
            <w:tcW w:w="7036" w:type="dxa"/>
          </w:tcPr>
          <w:p w14:paraId="7BB5E25F" w14:textId="3310F26D" w:rsidR="002F08B3" w:rsidRDefault="002F08B3" w:rsidP="00295DFC">
            <w:pPr>
              <w:pStyle w:val="Default"/>
              <w:spacing w:afterLines="50" w:after="120"/>
              <w:rPr>
                <w:b/>
                <w:i/>
                <w:sz w:val="22"/>
                <w:szCs w:val="22"/>
                <w:lang w:val="en-GB"/>
              </w:rPr>
            </w:pPr>
            <w:r>
              <w:rPr>
                <w:b/>
                <w:i/>
                <w:sz w:val="22"/>
                <w:szCs w:val="22"/>
                <w:lang w:val="en-GB"/>
              </w:rPr>
              <w:t>Observation 4:</w:t>
            </w:r>
            <w:r>
              <w:rPr>
                <w:i/>
                <w:sz w:val="22"/>
                <w:szCs w:val="22"/>
                <w:lang w:val="en-GB"/>
              </w:rPr>
              <w:t xml:space="preserve"> The calculation latency of </w:t>
            </w:r>
            <w:proofErr w:type="spellStart"/>
            <w:r>
              <w:rPr>
                <w:i/>
                <w:sz w:val="22"/>
                <w:szCs w:val="22"/>
                <w:lang w:val="en-GB"/>
              </w:rPr>
              <w:t>eNB</w:t>
            </w:r>
            <w:proofErr w:type="spellEnd"/>
            <w:r>
              <w:rPr>
                <w:i/>
                <w:sz w:val="22"/>
                <w:szCs w:val="22"/>
                <w:lang w:val="en-GB"/>
              </w:rPr>
              <w:t xml:space="preserve"> is not a major </w:t>
            </w:r>
            <w:proofErr w:type="gramStart"/>
            <w:r>
              <w:rPr>
                <w:i/>
                <w:sz w:val="22"/>
                <w:szCs w:val="22"/>
                <w:lang w:val="en-GB"/>
              </w:rPr>
              <w:t>issue, since</w:t>
            </w:r>
            <w:proofErr w:type="gramEnd"/>
            <w:r>
              <w:rPr>
                <w:i/>
                <w:sz w:val="22"/>
                <w:szCs w:val="22"/>
                <w:lang w:val="en-GB"/>
              </w:rPr>
              <w:t xml:space="preserve"> the UE-specific TA is mainly used for scheduling where granularity is one slot.</w:t>
            </w:r>
          </w:p>
          <w:p w14:paraId="046A1594" w14:textId="4F1F0BBB" w:rsidR="002F08B3" w:rsidRDefault="002F08B3" w:rsidP="00295DFC">
            <w:pPr>
              <w:rPr>
                <w:i/>
              </w:rPr>
            </w:pPr>
            <w:r>
              <w:rPr>
                <w:b/>
                <w:i/>
              </w:rPr>
              <w:t>Observation 6:</w:t>
            </w:r>
            <w:r>
              <w:rPr>
                <w:i/>
              </w:rPr>
              <w:t xml:space="preserve"> For UE location reporting, a coarse indication is sufficient.</w:t>
            </w:r>
          </w:p>
          <w:p w14:paraId="7511EDC1" w14:textId="77777777" w:rsidR="00AB7B2A" w:rsidRDefault="00AB7B2A" w:rsidP="00295DFC">
            <w:pPr>
              <w:rPr>
                <w:rFonts w:eastAsia="SimSun"/>
                <w:i/>
                <w:szCs w:val="22"/>
              </w:rPr>
            </w:pPr>
          </w:p>
          <w:p w14:paraId="74CA8ADB" w14:textId="77777777" w:rsidR="002F08B3" w:rsidRDefault="002F08B3" w:rsidP="00295DFC">
            <w:pPr>
              <w:rPr>
                <w:i/>
                <w:lang w:val="en-GB"/>
              </w:rPr>
            </w:pPr>
            <w:r>
              <w:rPr>
                <w:b/>
                <w:i/>
              </w:rPr>
              <w:t>Proposal 2:</w:t>
            </w:r>
            <w:r>
              <w:rPr>
                <w:i/>
              </w:rPr>
              <w:t xml:space="preserve"> For stationary or low speed UE, the UE reports a coarse location for calculation of UE specific TA at the </w:t>
            </w:r>
            <w:proofErr w:type="spellStart"/>
            <w:r>
              <w:rPr>
                <w:i/>
              </w:rPr>
              <w:t>gNB</w:t>
            </w:r>
            <w:proofErr w:type="spellEnd"/>
            <w:r>
              <w:rPr>
                <w:i/>
              </w:rPr>
              <w:t xml:space="preserve"> side</w:t>
            </w:r>
            <w:r>
              <w:rPr>
                <w:i/>
                <w:lang w:val="en-GB"/>
              </w:rPr>
              <w:t>.</w:t>
            </w:r>
          </w:p>
          <w:p w14:paraId="193DE753" w14:textId="77777777" w:rsidR="002F08B3" w:rsidRDefault="002F08B3" w:rsidP="00295DFC">
            <w:pPr>
              <w:rPr>
                <w:rFonts w:eastAsia="SimSun"/>
                <w:szCs w:val="22"/>
                <w:lang w:val="en-GB"/>
              </w:rPr>
            </w:pPr>
            <w:r>
              <w:rPr>
                <w:b/>
                <w:i/>
              </w:rPr>
              <w:t xml:space="preserve">Proposal 3: </w:t>
            </w:r>
            <w:r w:rsidRPr="00602022">
              <w:rPr>
                <w:i/>
              </w:rPr>
              <w:t xml:space="preserve">For IoT-NTN, differential indication with granularity of one slot is adopted for UE-specific </w:t>
            </w:r>
            <w:proofErr w:type="spellStart"/>
            <w:r w:rsidRPr="00602022">
              <w:rPr>
                <w:i/>
              </w:rPr>
              <w:t>K_offset</w:t>
            </w:r>
            <w:proofErr w:type="spellEnd"/>
            <w:r w:rsidRPr="00602022">
              <w:rPr>
                <w:i/>
              </w:rPr>
              <w:t xml:space="preserve"> update.</w:t>
            </w:r>
          </w:p>
          <w:p w14:paraId="00954970" w14:textId="4BDB09BC" w:rsidR="002F08B3" w:rsidRPr="006C227C" w:rsidRDefault="002F08B3" w:rsidP="00AB7B2A">
            <w:r>
              <w:rPr>
                <w:b/>
                <w:i/>
              </w:rPr>
              <w:t xml:space="preserve">Proposal 4: </w:t>
            </w:r>
            <w:r>
              <w:rPr>
                <w:i/>
              </w:rPr>
              <w:t xml:space="preserve">For UE moving at high speed, a coarse location can be reported for UE-specific TA and a differential value with granularity of one slot can be reported for </w:t>
            </w:r>
            <w:r>
              <w:rPr>
                <w:i/>
              </w:rPr>
              <w:lastRenderedPageBreak/>
              <w:t xml:space="preserve">UE-specific TA update. </w:t>
            </w:r>
          </w:p>
        </w:tc>
      </w:tr>
      <w:tr w:rsidR="002F08B3" w14:paraId="013B0A9A" w14:textId="77777777" w:rsidTr="00295DFC">
        <w:tc>
          <w:tcPr>
            <w:tcW w:w="1980" w:type="dxa"/>
          </w:tcPr>
          <w:p w14:paraId="75A90F51" w14:textId="77777777" w:rsidR="002F08B3" w:rsidRPr="0043184E" w:rsidRDefault="002F08B3" w:rsidP="00295DFC">
            <w:pPr>
              <w:rPr>
                <w:bCs/>
              </w:rPr>
            </w:pPr>
            <w:proofErr w:type="spellStart"/>
            <w:r w:rsidRPr="0043184E">
              <w:rPr>
                <w:bCs/>
              </w:rPr>
              <w:lastRenderedPageBreak/>
              <w:t>Spreadtrum</w:t>
            </w:r>
            <w:proofErr w:type="spellEnd"/>
            <w:r w:rsidRPr="0043184E">
              <w:rPr>
                <w:bCs/>
              </w:rPr>
              <w:t xml:space="preserve"> Communications</w:t>
            </w:r>
          </w:p>
        </w:tc>
        <w:tc>
          <w:tcPr>
            <w:tcW w:w="7036" w:type="dxa"/>
          </w:tcPr>
          <w:p w14:paraId="5C9CAA38" w14:textId="77777777" w:rsidR="002F08B3" w:rsidRPr="00F55274" w:rsidRDefault="002F08B3" w:rsidP="00295DFC">
            <w:pPr>
              <w:spacing w:line="24" w:lineRule="atLeast"/>
              <w:rPr>
                <w:b/>
              </w:rPr>
            </w:pPr>
            <w:r w:rsidRPr="00505D26">
              <w:rPr>
                <w:b/>
              </w:rPr>
              <w:t xml:space="preserve">Proposal 2: The granularity of reporting UE-specific NTA, UE-specific should be same as the granularity of </w:t>
            </w:r>
            <w:proofErr w:type="spellStart"/>
            <w:r w:rsidRPr="00505D26">
              <w:rPr>
                <w:b/>
              </w:rPr>
              <w:t>K_offset</w:t>
            </w:r>
            <w:proofErr w:type="spellEnd"/>
            <w:r w:rsidRPr="00505D26">
              <w:rPr>
                <w:b/>
              </w:rPr>
              <w:t>.</w:t>
            </w:r>
          </w:p>
        </w:tc>
      </w:tr>
      <w:tr w:rsidR="002F08B3" w14:paraId="433F8FA6" w14:textId="77777777" w:rsidTr="00295DFC">
        <w:tc>
          <w:tcPr>
            <w:tcW w:w="1980" w:type="dxa"/>
          </w:tcPr>
          <w:p w14:paraId="51126AC5" w14:textId="77777777" w:rsidR="002F08B3" w:rsidRDefault="002F08B3" w:rsidP="00295DFC">
            <w:r w:rsidRPr="0043184E">
              <w:t>MediaTek Inc.</w:t>
            </w:r>
          </w:p>
        </w:tc>
        <w:tc>
          <w:tcPr>
            <w:tcW w:w="7036" w:type="dxa"/>
          </w:tcPr>
          <w:p w14:paraId="1BAB41C9" w14:textId="77777777" w:rsidR="002F08B3" w:rsidRDefault="002F08B3"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1407817B" w14:textId="77777777" w:rsidR="002F08B3" w:rsidRDefault="002F08B3"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EFF0DC4"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19C0205A"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7AA5D1D1" w14:textId="77777777" w:rsidR="002F08B3" w:rsidRDefault="002F08B3"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2A20B153" w14:textId="4E2C11A9" w:rsidR="002F08B3" w:rsidRPr="0023137F" w:rsidRDefault="002F08B3"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r w:rsidRPr="0023137F">
              <w:rPr>
                <w:i/>
              </w:rPr>
              <w:t xml:space="preserve"> </w:t>
            </w:r>
          </w:p>
        </w:tc>
      </w:tr>
      <w:tr w:rsidR="002F08B3" w14:paraId="78BC51D7" w14:textId="77777777" w:rsidTr="00295DFC">
        <w:tc>
          <w:tcPr>
            <w:tcW w:w="1980" w:type="dxa"/>
          </w:tcPr>
          <w:p w14:paraId="7876AC9E" w14:textId="77777777" w:rsidR="002F08B3" w:rsidRDefault="002F08B3" w:rsidP="00295DFC">
            <w:r>
              <w:t>CATT</w:t>
            </w:r>
          </w:p>
        </w:tc>
        <w:tc>
          <w:tcPr>
            <w:tcW w:w="7036" w:type="dxa"/>
          </w:tcPr>
          <w:p w14:paraId="13BDF067" w14:textId="0BAE6C5F" w:rsidR="002F08B3" w:rsidRPr="0023137F" w:rsidRDefault="002F08B3" w:rsidP="0023137F">
            <w:pPr>
              <w:rPr>
                <w:b/>
                <w:color w:val="000000" w:themeColor="text1"/>
              </w:rPr>
            </w:pPr>
            <w:r>
              <w:rPr>
                <w:b/>
                <w:color w:val="000000" w:themeColor="text1"/>
              </w:rPr>
              <w:t xml:space="preserve">Proposal 8: Utilize </w:t>
            </w:r>
            <w:proofErr w:type="spellStart"/>
            <w:r>
              <w:rPr>
                <w:b/>
                <w:color w:val="000000" w:themeColor="text1"/>
              </w:rPr>
              <w:t>ms</w:t>
            </w:r>
            <w:proofErr w:type="spellEnd"/>
            <w:r>
              <w:rPr>
                <w:b/>
                <w:color w:val="000000" w:themeColor="text1"/>
              </w:rPr>
              <w:t xml:space="preserve"> or subframe as the unit of reported TA.</w:t>
            </w:r>
          </w:p>
        </w:tc>
      </w:tr>
      <w:tr w:rsidR="002F08B3" w14:paraId="046E6317" w14:textId="77777777" w:rsidTr="00295DFC">
        <w:tc>
          <w:tcPr>
            <w:tcW w:w="1980" w:type="dxa"/>
          </w:tcPr>
          <w:p w14:paraId="6D8957D6" w14:textId="77777777" w:rsidR="002F08B3" w:rsidRPr="00A02B4A" w:rsidRDefault="002F08B3" w:rsidP="00295DFC">
            <w:r w:rsidRPr="000D66C5">
              <w:t>Nokia, Nokia Shanghai Bell</w:t>
            </w:r>
          </w:p>
        </w:tc>
        <w:tc>
          <w:tcPr>
            <w:tcW w:w="7036" w:type="dxa"/>
          </w:tcPr>
          <w:p w14:paraId="70E4611C" w14:textId="5B398CF1" w:rsidR="002F08B3" w:rsidRPr="00E86B69" w:rsidRDefault="002F08B3" w:rsidP="00E86B69">
            <w:pPr>
              <w:rPr>
                <w:b/>
                <w:bCs/>
                <w:lang w:val="en-GB"/>
              </w:rPr>
            </w:pPr>
            <w:r>
              <w:rPr>
                <w:b/>
                <w:bCs/>
              </w:rPr>
              <w:t xml:space="preserve">Observation 6: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tc>
      </w:tr>
      <w:tr w:rsidR="002F08B3" w14:paraId="49C18B98" w14:textId="77777777" w:rsidTr="00295DFC">
        <w:tc>
          <w:tcPr>
            <w:tcW w:w="1980" w:type="dxa"/>
          </w:tcPr>
          <w:p w14:paraId="19DC1CD5" w14:textId="77777777" w:rsidR="002F08B3" w:rsidRPr="000D66C5" w:rsidRDefault="002F08B3" w:rsidP="00295DFC">
            <w:r>
              <w:t>OPPO</w:t>
            </w:r>
          </w:p>
        </w:tc>
        <w:tc>
          <w:tcPr>
            <w:tcW w:w="7036" w:type="dxa"/>
          </w:tcPr>
          <w:p w14:paraId="0D8F33C4" w14:textId="77777777" w:rsidR="002F08B3" w:rsidRPr="00BA02E3" w:rsidRDefault="002F08B3" w:rsidP="00295DFC">
            <w:pPr>
              <w:pStyle w:val="BodyText"/>
              <w:rPr>
                <w:b/>
              </w:rPr>
            </w:pPr>
            <w:r>
              <w:rPr>
                <w:b/>
              </w:rPr>
              <w:t>Proposal 3: The granularity for reported information is slot.</w:t>
            </w:r>
          </w:p>
        </w:tc>
      </w:tr>
      <w:tr w:rsidR="002F08B3" w14:paraId="50E37550" w14:textId="77777777" w:rsidTr="00295DFC">
        <w:tc>
          <w:tcPr>
            <w:tcW w:w="1980" w:type="dxa"/>
          </w:tcPr>
          <w:p w14:paraId="01EC62F6" w14:textId="77777777" w:rsidR="002F08B3" w:rsidRDefault="002F08B3" w:rsidP="00295DFC">
            <w:r>
              <w:t>Intel</w:t>
            </w:r>
          </w:p>
        </w:tc>
        <w:tc>
          <w:tcPr>
            <w:tcW w:w="7036" w:type="dxa"/>
          </w:tcPr>
          <w:p w14:paraId="79AF3078" w14:textId="49E0D3FD" w:rsidR="002F08B3" w:rsidRPr="00E86B69" w:rsidRDefault="002F08B3" w:rsidP="00E86B69">
            <w:pPr>
              <w:pStyle w:val="NoSpacing"/>
            </w:pPr>
            <w:r>
              <w:t>Proposal 1</w:t>
            </w:r>
            <w:r>
              <w:rPr>
                <w:iCs/>
              </w:rPr>
              <w:t xml:space="preserve">: </w:t>
            </w:r>
            <w:r>
              <w:t>Coarse granularity can be considered for reporting of UE-specific TA (</w:t>
            </w:r>
            <w:proofErr w:type="gramStart"/>
            <w:r>
              <w:t>e.g.</w:t>
            </w:r>
            <w:proofErr w:type="gramEnd"/>
            <w:r>
              <w:t xml:space="preserve"> one subframe or slot)</w:t>
            </w:r>
          </w:p>
        </w:tc>
      </w:tr>
      <w:tr w:rsidR="002F08B3" w14:paraId="44A765FB" w14:textId="77777777" w:rsidTr="00295DFC">
        <w:tc>
          <w:tcPr>
            <w:tcW w:w="1980" w:type="dxa"/>
          </w:tcPr>
          <w:p w14:paraId="152708CE" w14:textId="77777777" w:rsidR="002F08B3" w:rsidRDefault="002F08B3" w:rsidP="00295DFC">
            <w:r>
              <w:t>Apple</w:t>
            </w:r>
          </w:p>
        </w:tc>
        <w:tc>
          <w:tcPr>
            <w:tcW w:w="7036" w:type="dxa"/>
          </w:tcPr>
          <w:p w14:paraId="71E6F73A" w14:textId="6A25CE1E" w:rsidR="002F08B3" w:rsidRPr="00E86B69" w:rsidRDefault="002F08B3" w:rsidP="00E86B69">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tc>
      </w:tr>
    </w:tbl>
    <w:p w14:paraId="02857D0B" w14:textId="77777777" w:rsidR="002F08B3" w:rsidRDefault="002F08B3" w:rsidP="002F08B3"/>
    <w:p w14:paraId="6E4D9EEC" w14:textId="19C9DA8E" w:rsidR="00290DFE" w:rsidRDefault="00290DFE" w:rsidP="00564A7E">
      <w:pPr>
        <w:pStyle w:val="Heading2"/>
      </w:pPr>
      <w:bookmarkStart w:id="41" w:name="_Toc84850806"/>
      <w:proofErr w:type="spellStart"/>
      <w:r>
        <w:t>Signaling</w:t>
      </w:r>
      <w:proofErr w:type="spellEnd"/>
      <w:r>
        <w:t xml:space="preserve"> overhead</w:t>
      </w:r>
      <w:bookmarkEnd w:id="41"/>
    </w:p>
    <w:p w14:paraId="6FD22C9C" w14:textId="118E269B" w:rsidR="00D14C27" w:rsidRPr="00D14C27" w:rsidRDefault="00D14C27" w:rsidP="00D14C27">
      <w:pPr>
        <w:pStyle w:val="Heading3"/>
      </w:pPr>
      <w:bookmarkStart w:id="42" w:name="_Toc84850807"/>
      <w:r w:rsidRPr="00D14C27">
        <w:t>Companies’ Observations and Proposals</w:t>
      </w:r>
      <w:bookmarkEnd w:id="42"/>
    </w:p>
    <w:tbl>
      <w:tblPr>
        <w:tblStyle w:val="TableGrid"/>
        <w:tblW w:w="0" w:type="auto"/>
        <w:tblLook w:val="04A0" w:firstRow="1" w:lastRow="0" w:firstColumn="1" w:lastColumn="0" w:noHBand="0" w:noVBand="1"/>
      </w:tblPr>
      <w:tblGrid>
        <w:gridCol w:w="1980"/>
        <w:gridCol w:w="7036"/>
      </w:tblGrid>
      <w:tr w:rsidR="00564A7E" w14:paraId="4882199A" w14:textId="77777777" w:rsidTr="00295DFC">
        <w:tc>
          <w:tcPr>
            <w:tcW w:w="1980" w:type="dxa"/>
          </w:tcPr>
          <w:p w14:paraId="589B3DAF" w14:textId="77777777" w:rsidR="00564A7E" w:rsidRDefault="00564A7E" w:rsidP="00295DFC">
            <w:r>
              <w:t>Huawei</w:t>
            </w:r>
          </w:p>
        </w:tc>
        <w:tc>
          <w:tcPr>
            <w:tcW w:w="7036" w:type="dxa"/>
          </w:tcPr>
          <w:p w14:paraId="569A46C1" w14:textId="77777777" w:rsidR="00564A7E" w:rsidRDefault="00564A7E" w:rsidP="00295DFC">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xml:space="preserve">, the overhead </w:t>
            </w:r>
            <w:proofErr w:type="gramStart"/>
            <w:r>
              <w:rPr>
                <w:i/>
              </w:rPr>
              <w:t>are</w:t>
            </w:r>
            <w:proofErr w:type="gramEnd"/>
            <w:r>
              <w:rPr>
                <w:i/>
              </w:rPr>
              <w:t xml:space="preserve"> very large if they are applied for each reporting instance.</w:t>
            </w:r>
          </w:p>
          <w:p w14:paraId="77992E54" w14:textId="77777777" w:rsidR="00564A7E" w:rsidRDefault="00564A7E" w:rsidP="00E86B69">
            <w:pPr>
              <w:pStyle w:val="NoSpacing"/>
              <w:rPr>
                <w:lang w:val="en-GB"/>
              </w:rPr>
            </w:pPr>
          </w:p>
          <w:p w14:paraId="5AD56B4C" w14:textId="483427AD" w:rsidR="00564A7E" w:rsidRPr="00E86B69" w:rsidRDefault="00564A7E" w:rsidP="00E86B69">
            <w:pPr>
              <w:pStyle w:val="NoSpacing"/>
              <w:rPr>
                <w:lang w:val="en-GB"/>
              </w:rPr>
            </w:pPr>
            <w:r>
              <w:rPr>
                <w:lang w:val="en-GB"/>
              </w:rPr>
              <w:t>Observation 5: For a stationary or low speed UE, calculating UE specific TA at the network side could save the signalling overhead and UE complexity.</w:t>
            </w:r>
          </w:p>
        </w:tc>
      </w:tr>
      <w:tr w:rsidR="00564A7E" w14:paraId="3B61C49B" w14:textId="77777777" w:rsidTr="00295DFC">
        <w:tc>
          <w:tcPr>
            <w:tcW w:w="1980" w:type="dxa"/>
          </w:tcPr>
          <w:p w14:paraId="7ADC8D62" w14:textId="77777777" w:rsidR="00564A7E" w:rsidRDefault="00564A7E" w:rsidP="00295DFC">
            <w:r w:rsidRPr="0043184E">
              <w:t>MediaTek Inc.</w:t>
            </w:r>
          </w:p>
        </w:tc>
        <w:tc>
          <w:tcPr>
            <w:tcW w:w="7036" w:type="dxa"/>
          </w:tcPr>
          <w:p w14:paraId="58D748F3" w14:textId="77777777" w:rsidR="00564A7E" w:rsidRDefault="00564A7E"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56167AA7" w14:textId="77777777" w:rsidR="00564A7E" w:rsidRDefault="00564A7E"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76C337B"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4CFFD537"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0DA38F87"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 xml:space="preserve">For LEO@600 km and LEO@1200 km, the UE TA report can be updated </w:t>
            </w:r>
            <w:r>
              <w:rPr>
                <w:i/>
                <w:color w:val="000000"/>
              </w:rPr>
              <w:lastRenderedPageBreak/>
              <w:t>at most once per 22 seconds and once per 33 seconds respectively.</w:t>
            </w:r>
          </w:p>
          <w:p w14:paraId="56C5DAC6"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2C3517F1" w14:textId="77777777" w:rsidR="00564A7E" w:rsidRDefault="00564A7E"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507BE089" w14:textId="4379CDE2" w:rsidR="00564A7E" w:rsidRPr="00D4093D" w:rsidRDefault="00564A7E" w:rsidP="00295DFC">
            <w:pPr>
              <w:pStyle w:val="BodyText"/>
              <w:rPr>
                <w:i/>
              </w:rPr>
            </w:pPr>
            <w:r>
              <w:rPr>
                <w:b/>
                <w:i/>
              </w:rPr>
              <w:t>Observation 5</w:t>
            </w:r>
            <w:r>
              <w:rPr>
                <w:i/>
              </w:rPr>
              <w:t xml:space="preserve">: Because of low update rate of UE-specific TA report, there seems to be no significant gain in </w:t>
            </w:r>
            <w:proofErr w:type="spellStart"/>
            <w:r>
              <w:rPr>
                <w:i/>
              </w:rPr>
              <w:t>signalling</w:t>
            </w:r>
            <w:proofErr w:type="spellEnd"/>
            <w:r>
              <w:rPr>
                <w:i/>
              </w:rPr>
              <w:t xml:space="preserve"> overhead if UE location report is used.</w:t>
            </w:r>
            <w:r>
              <w:t xml:space="preserve"> The </w:t>
            </w:r>
            <w:r>
              <w:rPr>
                <w:i/>
              </w:rPr>
              <w:t xml:space="preserve">complexity and security issues associated with reporting, processing, and latency of UE location in the core network also need to be </w:t>
            </w:r>
            <w:proofErr w:type="gramStart"/>
            <w:r>
              <w:rPr>
                <w:i/>
              </w:rPr>
              <w:t>taken into account</w:t>
            </w:r>
            <w:proofErr w:type="gramEnd"/>
            <w:r>
              <w:rPr>
                <w:i/>
              </w:rPr>
              <w:t>.</w:t>
            </w:r>
          </w:p>
        </w:tc>
      </w:tr>
      <w:tr w:rsidR="00564A7E" w14:paraId="02F75798" w14:textId="77777777" w:rsidTr="00295DFC">
        <w:tc>
          <w:tcPr>
            <w:tcW w:w="1980" w:type="dxa"/>
          </w:tcPr>
          <w:p w14:paraId="30C04A2C" w14:textId="77777777" w:rsidR="00564A7E" w:rsidRDefault="00564A7E" w:rsidP="00295DFC">
            <w:r>
              <w:lastRenderedPageBreak/>
              <w:t>CATT</w:t>
            </w:r>
          </w:p>
        </w:tc>
        <w:tc>
          <w:tcPr>
            <w:tcW w:w="7036" w:type="dxa"/>
          </w:tcPr>
          <w:p w14:paraId="1B28B012" w14:textId="32DC1D3C" w:rsidR="00564A7E" w:rsidRPr="00D4093D" w:rsidRDefault="00564A7E" w:rsidP="00D4093D">
            <w:pPr>
              <w:rPr>
                <w:b/>
                <w:color w:val="000000" w:themeColor="text1"/>
              </w:rPr>
            </w:pPr>
            <w:r>
              <w:rPr>
                <w:b/>
                <w:color w:val="000000" w:themeColor="text1"/>
              </w:rPr>
              <w:t>Proposal 6: Reporting differential TA between current TA and previous TA is preferred.</w:t>
            </w:r>
          </w:p>
        </w:tc>
      </w:tr>
      <w:tr w:rsidR="00564A7E" w14:paraId="680C9A76" w14:textId="77777777" w:rsidTr="00295DFC">
        <w:tc>
          <w:tcPr>
            <w:tcW w:w="1980" w:type="dxa"/>
          </w:tcPr>
          <w:p w14:paraId="1B37574B" w14:textId="77777777" w:rsidR="00564A7E" w:rsidRPr="00A02B4A" w:rsidRDefault="00564A7E" w:rsidP="00295DFC">
            <w:r w:rsidRPr="000D66C5">
              <w:t>Nokia, Nokia Shanghai Bell</w:t>
            </w:r>
          </w:p>
        </w:tc>
        <w:tc>
          <w:tcPr>
            <w:tcW w:w="7036" w:type="dxa"/>
          </w:tcPr>
          <w:p w14:paraId="351CA32D" w14:textId="77777777" w:rsidR="00564A7E" w:rsidRDefault="00564A7E" w:rsidP="00295DFC">
            <w:pPr>
              <w:rPr>
                <w:b/>
                <w:bCs/>
              </w:rPr>
            </w:pPr>
            <w:r>
              <w:rPr>
                <w:b/>
                <w:bCs/>
              </w:rPr>
              <w:t xml:space="preserve">Observation 1: Reporting each UE specific Timing Advance change leads to high uplink </w:t>
            </w:r>
            <w:proofErr w:type="spellStart"/>
            <w:r>
              <w:rPr>
                <w:b/>
                <w:bCs/>
              </w:rPr>
              <w:t>signalling</w:t>
            </w:r>
            <w:proofErr w:type="spellEnd"/>
            <w:r>
              <w:rPr>
                <w:b/>
                <w:bCs/>
              </w:rPr>
              <w:t xml:space="preserve"> load and power consumption, even for stationary UE.</w:t>
            </w:r>
          </w:p>
          <w:p w14:paraId="26ACC167" w14:textId="77777777" w:rsidR="00564A7E" w:rsidRDefault="00564A7E" w:rsidP="00295DFC">
            <w:pPr>
              <w:rPr>
                <w:b/>
                <w:bCs/>
              </w:rPr>
            </w:pPr>
          </w:p>
          <w:p w14:paraId="4C844DE8" w14:textId="77777777" w:rsidR="00564A7E" w:rsidRDefault="00564A7E" w:rsidP="00295DFC">
            <w:pPr>
              <w:rPr>
                <w:b/>
                <w:bCs/>
              </w:rPr>
            </w:pPr>
            <w:r>
              <w:rPr>
                <w:b/>
                <w:bCs/>
              </w:rPr>
              <w:t xml:space="preserve">Observation 2: for stationary UE, frequency of TA reporting will be much larger, </w:t>
            </w:r>
            <w:proofErr w:type="gramStart"/>
            <w:r>
              <w:rPr>
                <w:b/>
                <w:bCs/>
              </w:rPr>
              <w:t>e.g.</w:t>
            </w:r>
            <w:proofErr w:type="gramEnd"/>
            <w:r>
              <w:rPr>
                <w:b/>
                <w:bCs/>
              </w:rPr>
              <w:t xml:space="preserve"> 6-11 times in some cases, than for Location reporting.</w:t>
            </w:r>
          </w:p>
          <w:p w14:paraId="0AAD8DAF" w14:textId="77777777" w:rsidR="00564A7E" w:rsidRDefault="00564A7E" w:rsidP="00295DFC">
            <w:pPr>
              <w:rPr>
                <w:b/>
                <w:bCs/>
                <w:lang w:val="en-GB"/>
              </w:rPr>
            </w:pPr>
          </w:p>
          <w:p w14:paraId="3F21223B" w14:textId="77777777" w:rsidR="00564A7E" w:rsidRDefault="00564A7E" w:rsidP="00295DFC">
            <w:pPr>
              <w:rPr>
                <w:b/>
                <w:bCs/>
              </w:rPr>
            </w:pPr>
            <w:r>
              <w:rPr>
                <w:b/>
                <w:bCs/>
              </w:rPr>
              <w:t xml:space="preserve">Observation 3: for moving UE, frequency of TA reporting will also be much larger than location reporting, considering the relative slow speed of UE compared to the satellite. </w:t>
            </w:r>
          </w:p>
          <w:p w14:paraId="752AF8FD" w14:textId="77777777" w:rsidR="00564A7E" w:rsidRDefault="00564A7E" w:rsidP="00295DFC">
            <w:pPr>
              <w:rPr>
                <w:b/>
                <w:bCs/>
                <w:lang w:val="en-GB"/>
              </w:rPr>
            </w:pPr>
          </w:p>
          <w:p w14:paraId="0906E1AF" w14:textId="415A613C" w:rsidR="00564A7E" w:rsidRPr="00D4093D" w:rsidRDefault="00564A7E" w:rsidP="00D4093D">
            <w:pPr>
              <w:rPr>
                <w:b/>
                <w:bCs/>
                <w:lang w:val="en-GB"/>
              </w:rPr>
            </w:pPr>
            <w:r>
              <w:rPr>
                <w:b/>
                <w:bCs/>
              </w:rPr>
              <w:t xml:space="preserve">Observation 6: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tc>
      </w:tr>
      <w:tr w:rsidR="00564A7E" w14:paraId="0CB69281" w14:textId="77777777" w:rsidTr="00295DFC">
        <w:tc>
          <w:tcPr>
            <w:tcW w:w="1980" w:type="dxa"/>
          </w:tcPr>
          <w:p w14:paraId="468EA14B" w14:textId="77777777" w:rsidR="00564A7E" w:rsidRPr="000D66C5" w:rsidRDefault="00564A7E" w:rsidP="00295DFC">
            <w:r>
              <w:t>OPPO</w:t>
            </w:r>
          </w:p>
        </w:tc>
        <w:tc>
          <w:tcPr>
            <w:tcW w:w="7036" w:type="dxa"/>
          </w:tcPr>
          <w:p w14:paraId="4887618F" w14:textId="77777777" w:rsidR="00564A7E" w:rsidRPr="00BA02E3" w:rsidRDefault="00564A7E" w:rsidP="00295DFC">
            <w:pPr>
              <w:pStyle w:val="BodyText"/>
              <w:rPr>
                <w:b/>
              </w:rPr>
            </w:pPr>
            <w:r>
              <w:rPr>
                <w:b/>
              </w:rPr>
              <w:t>Proposal 3: The granularity for reported information is slot.</w:t>
            </w:r>
          </w:p>
        </w:tc>
      </w:tr>
      <w:tr w:rsidR="00564A7E" w14:paraId="702E823C" w14:textId="77777777" w:rsidTr="00295DFC">
        <w:tc>
          <w:tcPr>
            <w:tcW w:w="1980" w:type="dxa"/>
          </w:tcPr>
          <w:p w14:paraId="2E9B05D9" w14:textId="77777777" w:rsidR="00564A7E" w:rsidRDefault="00564A7E" w:rsidP="00295DFC">
            <w:r>
              <w:t>Intel</w:t>
            </w:r>
          </w:p>
        </w:tc>
        <w:tc>
          <w:tcPr>
            <w:tcW w:w="7036" w:type="dxa"/>
          </w:tcPr>
          <w:p w14:paraId="753A4296" w14:textId="77777777" w:rsidR="00564A7E" w:rsidRDefault="00564A7E" w:rsidP="00295DFC">
            <w:pPr>
              <w:pStyle w:val="NoSpacing"/>
              <w:rPr>
                <w:szCs w:val="22"/>
                <w:lang w:val="en-GB"/>
              </w:rPr>
            </w:pPr>
            <w:r>
              <w:t xml:space="preserve">Proposal 2: </w:t>
            </w:r>
          </w:p>
          <w:p w14:paraId="5719609D" w14:textId="77777777" w:rsidR="00564A7E" w:rsidRDefault="00564A7E" w:rsidP="00295DFC">
            <w:pPr>
              <w:pStyle w:val="NoSpacing"/>
            </w:pPr>
            <w:r>
              <w:t>Support one of the following alternatives to decrease UE-specific TA reporting overhead</w:t>
            </w:r>
          </w:p>
          <w:p w14:paraId="039C4513" w14:textId="77777777" w:rsidR="00564A7E" w:rsidRDefault="00564A7E" w:rsidP="001059A7">
            <w:pPr>
              <w:pStyle w:val="NoSpacing"/>
              <w:numPr>
                <w:ilvl w:val="0"/>
                <w:numId w:val="13"/>
              </w:numPr>
            </w:pPr>
            <w:r>
              <w:t>Alt 1. Reporting of information to extrapolate/interpolate UE-specific TA</w:t>
            </w:r>
          </w:p>
          <w:p w14:paraId="1D129BCF" w14:textId="77777777" w:rsidR="00564A7E" w:rsidRDefault="00564A7E" w:rsidP="00295DFC">
            <w:pPr>
              <w:pStyle w:val="NoSpacing"/>
              <w:ind w:left="720"/>
            </w:pPr>
            <w:proofErr w:type="gramStart"/>
            <w:r>
              <w:t>E.g.</w:t>
            </w:r>
            <w:proofErr w:type="gramEnd"/>
            <w:r>
              <w:t xml:space="preserve"> series of values with differential encoding scheme</w:t>
            </w:r>
          </w:p>
          <w:p w14:paraId="2C3B0B55" w14:textId="6D7FE966" w:rsidR="00564A7E" w:rsidRPr="00D4093D" w:rsidRDefault="00564A7E" w:rsidP="001059A7">
            <w:pPr>
              <w:pStyle w:val="NoSpacing"/>
              <w:numPr>
                <w:ilvl w:val="0"/>
                <w:numId w:val="13"/>
              </w:numPr>
              <w:rPr>
                <w:iCs/>
              </w:rPr>
            </w:pPr>
            <w:r>
              <w:t>Alt 2. Reporting of UE location (based on GNSS)</w:t>
            </w:r>
            <w:r>
              <w:rPr>
                <w:iCs/>
              </w:rPr>
              <w:t xml:space="preserve"> </w:t>
            </w:r>
          </w:p>
        </w:tc>
      </w:tr>
      <w:tr w:rsidR="00564A7E" w14:paraId="3B5C7396" w14:textId="77777777" w:rsidTr="00295DFC">
        <w:tc>
          <w:tcPr>
            <w:tcW w:w="1980" w:type="dxa"/>
          </w:tcPr>
          <w:p w14:paraId="6ECBADCA" w14:textId="77777777" w:rsidR="00564A7E" w:rsidRDefault="00564A7E" w:rsidP="00295DFC">
            <w:r>
              <w:t>ZTE</w:t>
            </w:r>
          </w:p>
        </w:tc>
        <w:tc>
          <w:tcPr>
            <w:tcW w:w="7036" w:type="dxa"/>
          </w:tcPr>
          <w:p w14:paraId="293041E3" w14:textId="5F29CF29" w:rsidR="00564A7E" w:rsidRPr="00D4093D" w:rsidRDefault="00564A7E" w:rsidP="00D4093D">
            <w:pPr>
              <w:widowControl/>
              <w:snapToGrid w:val="0"/>
              <w:spacing w:beforeLines="50" w:before="120" w:afterLines="50" w:after="120"/>
              <w:rPr>
                <w:i/>
              </w:rPr>
            </w:pPr>
            <w:r>
              <w:rPr>
                <w:b/>
                <w:bCs/>
                <w:i/>
              </w:rPr>
              <w:t xml:space="preserve">Proposal-7: </w:t>
            </w:r>
            <w:r>
              <w:rPr>
                <w:i/>
              </w:rPr>
              <w:t xml:space="preserve">For the subsequent TA reporting if required in IoT case with short transmission, indication of differential value (e.g., via one bit) can be considered to reduce the </w:t>
            </w:r>
            <w:proofErr w:type="spellStart"/>
            <w:r>
              <w:rPr>
                <w:i/>
              </w:rPr>
              <w:t>signalling</w:t>
            </w:r>
            <w:proofErr w:type="spellEnd"/>
            <w:r>
              <w:rPr>
                <w:i/>
              </w:rPr>
              <w:t xml:space="preserve"> overhead. </w:t>
            </w:r>
          </w:p>
        </w:tc>
      </w:tr>
      <w:tr w:rsidR="00564A7E" w14:paraId="6435BC0A" w14:textId="77777777" w:rsidTr="00295DFC">
        <w:tc>
          <w:tcPr>
            <w:tcW w:w="1980" w:type="dxa"/>
          </w:tcPr>
          <w:p w14:paraId="277C1A81" w14:textId="77777777" w:rsidR="00564A7E" w:rsidRDefault="00564A7E" w:rsidP="00295DFC">
            <w:r>
              <w:t>Apple</w:t>
            </w:r>
          </w:p>
        </w:tc>
        <w:tc>
          <w:tcPr>
            <w:tcW w:w="7036" w:type="dxa"/>
          </w:tcPr>
          <w:p w14:paraId="21416112" w14:textId="61FD4151" w:rsidR="00564A7E" w:rsidRPr="00D4093D" w:rsidRDefault="00564A7E" w:rsidP="00D4093D">
            <w:pPr>
              <w:rPr>
                <w:i/>
                <w:szCs w:val="22"/>
                <w:lang w:val="en-GB"/>
              </w:rPr>
            </w:pPr>
            <w:r>
              <w:rPr>
                <w:b/>
                <w:i/>
                <w:u w:val="single"/>
              </w:rPr>
              <w:t>Proposal 6:</w:t>
            </w:r>
            <w:r>
              <w:rPr>
                <w:i/>
              </w:rPr>
              <w:t xml:space="preserve"> Support at least event triggered TA reporting. </w:t>
            </w:r>
          </w:p>
        </w:tc>
      </w:tr>
    </w:tbl>
    <w:p w14:paraId="7DCBD626" w14:textId="77777777" w:rsidR="00564A7E" w:rsidRPr="00564A7E" w:rsidRDefault="00564A7E" w:rsidP="00564A7E"/>
    <w:p w14:paraId="02F63782" w14:textId="77777777" w:rsidR="00564A7E" w:rsidRPr="00564A7E" w:rsidRDefault="00564A7E" w:rsidP="00564A7E"/>
    <w:p w14:paraId="71D77A93" w14:textId="0533877A" w:rsidR="00290DFE" w:rsidRDefault="00290DFE" w:rsidP="00564A7E">
      <w:pPr>
        <w:pStyle w:val="Heading2"/>
      </w:pPr>
      <w:bookmarkStart w:id="43" w:name="_Toc84850808"/>
      <w:r>
        <w:t>Frequency of reporting</w:t>
      </w:r>
      <w:bookmarkEnd w:id="43"/>
    </w:p>
    <w:p w14:paraId="680DCEEF" w14:textId="77777777" w:rsidR="00D14C27" w:rsidRPr="00D14C27" w:rsidRDefault="00D14C27" w:rsidP="00D14C27">
      <w:pPr>
        <w:pStyle w:val="Heading3"/>
      </w:pPr>
      <w:bookmarkStart w:id="44" w:name="_Toc84850809"/>
      <w:r w:rsidRPr="00D14C27">
        <w:t>Companies’ Observations and Proposals</w:t>
      </w:r>
      <w:bookmarkEnd w:id="44"/>
    </w:p>
    <w:p w14:paraId="24E10872" w14:textId="77777777" w:rsidR="00D14C27" w:rsidRPr="00D14C27" w:rsidRDefault="00D14C27" w:rsidP="00D14C27"/>
    <w:tbl>
      <w:tblPr>
        <w:tblStyle w:val="TableGrid"/>
        <w:tblW w:w="0" w:type="auto"/>
        <w:tblLook w:val="04A0" w:firstRow="1" w:lastRow="0" w:firstColumn="1" w:lastColumn="0" w:noHBand="0" w:noVBand="1"/>
      </w:tblPr>
      <w:tblGrid>
        <w:gridCol w:w="1980"/>
        <w:gridCol w:w="7036"/>
      </w:tblGrid>
      <w:tr w:rsidR="00602022" w14:paraId="65B04566" w14:textId="77777777" w:rsidTr="00295DFC">
        <w:tc>
          <w:tcPr>
            <w:tcW w:w="1980" w:type="dxa"/>
          </w:tcPr>
          <w:p w14:paraId="3C122040" w14:textId="77777777" w:rsidR="00602022" w:rsidRDefault="00602022" w:rsidP="00295DFC">
            <w:r>
              <w:t>Huawei</w:t>
            </w:r>
          </w:p>
        </w:tc>
        <w:tc>
          <w:tcPr>
            <w:tcW w:w="7036" w:type="dxa"/>
          </w:tcPr>
          <w:p w14:paraId="7CB14967" w14:textId="77777777" w:rsidR="00602022" w:rsidRDefault="00602022" w:rsidP="00295DFC">
            <w:pPr>
              <w:pStyle w:val="Default"/>
              <w:spacing w:afterLines="50" w:after="120"/>
              <w:rPr>
                <w:i/>
                <w:lang w:val="en-GB"/>
              </w:rPr>
            </w:pPr>
            <w:r>
              <w:rPr>
                <w:b/>
                <w:i/>
                <w:sz w:val="22"/>
                <w:szCs w:val="22"/>
                <w:lang w:val="en-GB"/>
              </w:rPr>
              <w:t>Observation 5:</w:t>
            </w:r>
            <w:r>
              <w:rPr>
                <w:i/>
                <w:sz w:val="22"/>
                <w:szCs w:val="22"/>
                <w:lang w:val="en-GB"/>
              </w:rPr>
              <w:t xml:space="preserve"> For a stationary or low speed UE, calculating UE specific TA at the network side could save the signalling overhead and UE complexity.</w:t>
            </w:r>
          </w:p>
          <w:p w14:paraId="39223A03" w14:textId="77777777" w:rsidR="00602022" w:rsidRDefault="00602022" w:rsidP="00295DFC">
            <w:pPr>
              <w:rPr>
                <w:i/>
                <w:lang w:val="en-GB"/>
              </w:rPr>
            </w:pPr>
            <w:r>
              <w:rPr>
                <w:b/>
                <w:i/>
                <w:lang w:val="en-GB"/>
              </w:rPr>
              <w:t>Proposal 5:</w:t>
            </w:r>
            <w:r>
              <w:rPr>
                <w:i/>
                <w:lang w:val="en-GB"/>
              </w:rPr>
              <w:t xml:space="preserve"> For UE-specific TA indication, support the combination reporting of a </w:t>
            </w:r>
            <w:r>
              <w:rPr>
                <w:i/>
                <w:lang w:val="en-GB"/>
              </w:rPr>
              <w:lastRenderedPageBreak/>
              <w:t>stationarity indication and differential TA compared to the last report.</w:t>
            </w:r>
          </w:p>
          <w:p w14:paraId="711852CA" w14:textId="77777777" w:rsidR="00602022" w:rsidRDefault="00602022" w:rsidP="00295DFC">
            <w:pPr>
              <w:rPr>
                <w:rFonts w:eastAsia="SimSun"/>
                <w:i/>
                <w:szCs w:val="22"/>
              </w:rPr>
            </w:pPr>
          </w:p>
          <w:p w14:paraId="4D2CF715" w14:textId="77777777" w:rsidR="00602022" w:rsidRDefault="00602022" w:rsidP="00295DFC">
            <w:pPr>
              <w:rPr>
                <w:rFonts w:eastAsia="SimSun"/>
                <w:i/>
                <w:szCs w:val="22"/>
              </w:rPr>
            </w:pPr>
            <w:r w:rsidRPr="00602022">
              <w:rPr>
                <w:b/>
                <w:i/>
              </w:rPr>
              <w:t xml:space="preserve">Proposal 6: </w:t>
            </w:r>
            <w:r w:rsidRPr="00602022">
              <w:rPr>
                <w:i/>
              </w:rPr>
              <w:t xml:space="preserve">UE request TA reporting resources based on its speed to help </w:t>
            </w:r>
            <w:proofErr w:type="spellStart"/>
            <w:r w:rsidRPr="00602022">
              <w:rPr>
                <w:i/>
              </w:rPr>
              <w:t>eNB</w:t>
            </w:r>
            <w:proofErr w:type="spellEnd"/>
            <w:r w:rsidRPr="00602022">
              <w:rPr>
                <w:i/>
              </w:rPr>
              <w:t xml:space="preserve"> configure semi-static resource for differential TA reporting</w:t>
            </w:r>
          </w:p>
          <w:p w14:paraId="510FC974" w14:textId="77777777" w:rsidR="00602022" w:rsidRPr="006C227C" w:rsidRDefault="00602022" w:rsidP="00295DFC"/>
        </w:tc>
      </w:tr>
      <w:tr w:rsidR="00602022" w14:paraId="0BC5D4EF" w14:textId="77777777" w:rsidTr="00295DFC">
        <w:tc>
          <w:tcPr>
            <w:tcW w:w="1980" w:type="dxa"/>
          </w:tcPr>
          <w:p w14:paraId="730499DE" w14:textId="77777777" w:rsidR="00602022" w:rsidRDefault="00602022" w:rsidP="00295DFC">
            <w:r w:rsidRPr="0043184E">
              <w:lastRenderedPageBreak/>
              <w:t>MediaTek Inc.</w:t>
            </w:r>
          </w:p>
        </w:tc>
        <w:tc>
          <w:tcPr>
            <w:tcW w:w="7036" w:type="dxa"/>
          </w:tcPr>
          <w:p w14:paraId="58C0200A" w14:textId="77777777" w:rsidR="00602022" w:rsidRDefault="00602022"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5D99F68C" w14:textId="77777777" w:rsidR="00602022" w:rsidRDefault="00602022"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6944DAB"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3274A025"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3F306B3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3F8D99D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73154537" w14:textId="77777777" w:rsidR="00602022" w:rsidRDefault="00602022"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24BD4326" w14:textId="0DE5A6D2" w:rsidR="00602022" w:rsidRPr="00602022" w:rsidRDefault="00602022" w:rsidP="00295DFC">
            <w:pPr>
              <w:pStyle w:val="BodyText"/>
              <w:rPr>
                <w:i/>
              </w:rPr>
            </w:pPr>
            <w:r>
              <w:rPr>
                <w:b/>
                <w:i/>
              </w:rPr>
              <w:t>Observation 5</w:t>
            </w:r>
            <w:r>
              <w:rPr>
                <w:i/>
              </w:rPr>
              <w:t xml:space="preserve">: Because of low update rate of UE-specific TA report, there seems to be no significant gain in </w:t>
            </w:r>
            <w:proofErr w:type="spellStart"/>
            <w:r>
              <w:rPr>
                <w:i/>
              </w:rPr>
              <w:t>signalling</w:t>
            </w:r>
            <w:proofErr w:type="spellEnd"/>
            <w:r>
              <w:rPr>
                <w:i/>
              </w:rPr>
              <w:t xml:space="preserve"> overhead if UE location report is used.</w:t>
            </w:r>
            <w:r>
              <w:t xml:space="preserve"> The </w:t>
            </w:r>
            <w:r>
              <w:rPr>
                <w:i/>
              </w:rPr>
              <w:t xml:space="preserve">complexity and security issues associated with reporting, processing, and latency of UE location in the core network also need to be </w:t>
            </w:r>
            <w:proofErr w:type="gramStart"/>
            <w:r>
              <w:rPr>
                <w:i/>
              </w:rPr>
              <w:t>taken into account</w:t>
            </w:r>
            <w:proofErr w:type="gramEnd"/>
            <w:r>
              <w:rPr>
                <w:i/>
              </w:rPr>
              <w:t>.</w:t>
            </w:r>
          </w:p>
        </w:tc>
      </w:tr>
      <w:tr w:rsidR="00602022" w14:paraId="7713A323" w14:textId="77777777" w:rsidTr="00295DFC">
        <w:tc>
          <w:tcPr>
            <w:tcW w:w="1980" w:type="dxa"/>
          </w:tcPr>
          <w:p w14:paraId="3F869D48" w14:textId="77777777" w:rsidR="00602022" w:rsidRDefault="00602022" w:rsidP="00295DFC">
            <w:r>
              <w:t>CATT</w:t>
            </w:r>
          </w:p>
        </w:tc>
        <w:tc>
          <w:tcPr>
            <w:tcW w:w="7036" w:type="dxa"/>
          </w:tcPr>
          <w:p w14:paraId="06333F64" w14:textId="1AD4C925" w:rsidR="00602022" w:rsidRPr="00602022" w:rsidRDefault="00602022" w:rsidP="00602022">
            <w:pPr>
              <w:rPr>
                <w:b/>
                <w:color w:val="000000" w:themeColor="text1"/>
              </w:rPr>
            </w:pPr>
            <w:r>
              <w:rPr>
                <w:b/>
                <w:color w:val="000000" w:themeColor="text1"/>
              </w:rPr>
              <w:t xml:space="preserve">Proposal 4: For </w:t>
            </w:r>
            <w:proofErr w:type="spellStart"/>
            <w:r>
              <w:rPr>
                <w:b/>
                <w:color w:val="000000" w:themeColor="text1"/>
              </w:rPr>
              <w:t>UE_specific</w:t>
            </w:r>
            <w:proofErr w:type="spellEnd"/>
            <w:r>
              <w:rPr>
                <w:b/>
                <w:color w:val="000000" w:themeColor="text1"/>
              </w:rPr>
              <w:t xml:space="preserve"> TA reporting, both event </w:t>
            </w:r>
            <w:proofErr w:type="gramStart"/>
            <w:r>
              <w:rPr>
                <w:b/>
                <w:color w:val="000000" w:themeColor="text1"/>
              </w:rPr>
              <w:t>triggered</w:t>
            </w:r>
            <w:proofErr w:type="gramEnd"/>
            <w:r>
              <w:rPr>
                <w:b/>
                <w:color w:val="000000" w:themeColor="text1"/>
              </w:rPr>
              <w:t xml:space="preserve"> and periodic methods should be supported.</w:t>
            </w:r>
          </w:p>
        </w:tc>
      </w:tr>
      <w:tr w:rsidR="00602022" w14:paraId="70B83FFA" w14:textId="77777777" w:rsidTr="00295DFC">
        <w:tc>
          <w:tcPr>
            <w:tcW w:w="1980" w:type="dxa"/>
          </w:tcPr>
          <w:p w14:paraId="47665E51" w14:textId="77777777" w:rsidR="00602022" w:rsidRDefault="00602022" w:rsidP="00295DFC">
            <w:r>
              <w:t>Qualcomm</w:t>
            </w:r>
          </w:p>
        </w:tc>
        <w:tc>
          <w:tcPr>
            <w:tcW w:w="7036" w:type="dxa"/>
          </w:tcPr>
          <w:p w14:paraId="3D3D12C8" w14:textId="77777777" w:rsidR="00602022" w:rsidRDefault="00602022" w:rsidP="00295DFC">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p w14:paraId="6B0655D3" w14:textId="77777777" w:rsidR="00602022" w:rsidRDefault="00602022" w:rsidP="00295DFC">
            <w:pPr>
              <w:rPr>
                <w:b/>
                <w:bCs/>
              </w:rPr>
            </w:pPr>
          </w:p>
          <w:p w14:paraId="6D177151" w14:textId="77777777" w:rsidR="00602022" w:rsidRDefault="00602022" w:rsidP="00295DFC">
            <w:pPr>
              <w:rPr>
                <w:b/>
                <w:bCs/>
              </w:rPr>
            </w:pPr>
            <w:r w:rsidRPr="00E84140">
              <w:rPr>
                <w:b/>
                <w:bCs/>
                <w:i/>
                <w:iCs/>
                <w:u w:val="single"/>
              </w:rPr>
              <w:t>Proposal 2</w:t>
            </w:r>
            <w:r w:rsidRPr="00E84140">
              <w:rPr>
                <w:b/>
                <w:bCs/>
              </w:rPr>
              <w:t>: The UE-specific TA is reported in an uplink semi-persistent scheduling (UL-SPS) message, such as the one used for reporting buffer status reports (BSRs) in NB-IoT.</w:t>
            </w:r>
          </w:p>
          <w:p w14:paraId="37631F65" w14:textId="77777777" w:rsidR="00602022" w:rsidRPr="00A02B4A" w:rsidRDefault="00602022" w:rsidP="00295DFC">
            <w:pPr>
              <w:rPr>
                <w:i/>
                <w:iCs/>
              </w:rPr>
            </w:pPr>
          </w:p>
        </w:tc>
      </w:tr>
      <w:tr w:rsidR="00602022" w14:paraId="60DD94A6" w14:textId="77777777" w:rsidTr="00295DFC">
        <w:tc>
          <w:tcPr>
            <w:tcW w:w="1980" w:type="dxa"/>
          </w:tcPr>
          <w:p w14:paraId="677B554D" w14:textId="77777777" w:rsidR="00602022" w:rsidRPr="00A02B4A" w:rsidRDefault="00602022" w:rsidP="00295DFC">
            <w:r w:rsidRPr="000D66C5">
              <w:t>Nokia, Nokia Shanghai Bell</w:t>
            </w:r>
          </w:p>
        </w:tc>
        <w:tc>
          <w:tcPr>
            <w:tcW w:w="7036" w:type="dxa"/>
          </w:tcPr>
          <w:p w14:paraId="01845201" w14:textId="77777777" w:rsidR="00602022" w:rsidRDefault="00602022" w:rsidP="00295DFC">
            <w:pPr>
              <w:rPr>
                <w:b/>
                <w:bCs/>
              </w:rPr>
            </w:pPr>
            <w:r>
              <w:rPr>
                <w:b/>
                <w:bCs/>
              </w:rPr>
              <w:t xml:space="preserve">Observation 1: Reporting each UE specific Timing Advance change leads to high uplink </w:t>
            </w:r>
            <w:proofErr w:type="spellStart"/>
            <w:r>
              <w:rPr>
                <w:b/>
                <w:bCs/>
              </w:rPr>
              <w:t>signalling</w:t>
            </w:r>
            <w:proofErr w:type="spellEnd"/>
            <w:r>
              <w:rPr>
                <w:b/>
                <w:bCs/>
              </w:rPr>
              <w:t xml:space="preserve"> load and power consumption, even for stationary UE.</w:t>
            </w:r>
          </w:p>
          <w:p w14:paraId="4C4A9A79" w14:textId="77777777" w:rsidR="00602022" w:rsidRDefault="00602022" w:rsidP="00295DFC">
            <w:pPr>
              <w:rPr>
                <w:b/>
                <w:bCs/>
              </w:rPr>
            </w:pPr>
          </w:p>
          <w:p w14:paraId="6514F0F1" w14:textId="77777777" w:rsidR="00602022" w:rsidRDefault="00602022" w:rsidP="00295DFC">
            <w:pPr>
              <w:rPr>
                <w:b/>
                <w:bCs/>
              </w:rPr>
            </w:pPr>
            <w:r>
              <w:rPr>
                <w:b/>
                <w:bCs/>
              </w:rPr>
              <w:t xml:space="preserve">Observation 2: for stationary UE, frequency of TA reporting will be much larger, </w:t>
            </w:r>
            <w:proofErr w:type="gramStart"/>
            <w:r>
              <w:rPr>
                <w:b/>
                <w:bCs/>
              </w:rPr>
              <w:t>e.g.</w:t>
            </w:r>
            <w:proofErr w:type="gramEnd"/>
            <w:r>
              <w:rPr>
                <w:b/>
                <w:bCs/>
              </w:rPr>
              <w:t xml:space="preserve"> 6-11 times in some cases, than for Location reporting.</w:t>
            </w:r>
          </w:p>
          <w:p w14:paraId="6F6C42D0" w14:textId="77777777" w:rsidR="00602022" w:rsidRDefault="00602022" w:rsidP="00295DFC">
            <w:pPr>
              <w:rPr>
                <w:b/>
                <w:bCs/>
                <w:lang w:val="en-GB"/>
              </w:rPr>
            </w:pPr>
          </w:p>
          <w:p w14:paraId="40679576" w14:textId="73DFDC15" w:rsidR="00602022" w:rsidRPr="00E84140" w:rsidRDefault="00602022" w:rsidP="00E84140">
            <w:pPr>
              <w:rPr>
                <w:b/>
                <w:bCs/>
              </w:rPr>
            </w:pPr>
            <w:r>
              <w:rPr>
                <w:b/>
                <w:bCs/>
              </w:rPr>
              <w:t xml:space="preserve">Observation 3: for moving UE, frequency of TA reporting will also be much larger than location reporting, considering the relative slow speed of UE compared to the satellite. </w:t>
            </w:r>
          </w:p>
        </w:tc>
      </w:tr>
      <w:tr w:rsidR="00602022" w14:paraId="28F98CDD" w14:textId="77777777" w:rsidTr="00295DFC">
        <w:tc>
          <w:tcPr>
            <w:tcW w:w="1980" w:type="dxa"/>
          </w:tcPr>
          <w:p w14:paraId="2F9C9AC5" w14:textId="77777777" w:rsidR="00602022" w:rsidRPr="000D66C5" w:rsidRDefault="00602022" w:rsidP="00295DFC">
            <w:r>
              <w:lastRenderedPageBreak/>
              <w:t>OPPO</w:t>
            </w:r>
          </w:p>
        </w:tc>
        <w:tc>
          <w:tcPr>
            <w:tcW w:w="7036" w:type="dxa"/>
          </w:tcPr>
          <w:p w14:paraId="272747C8" w14:textId="3681CF1D" w:rsidR="00602022" w:rsidRPr="00E84140" w:rsidRDefault="00602022" w:rsidP="00295DFC">
            <w:pPr>
              <w:pStyle w:val="BodyText"/>
              <w:rPr>
                <w:b/>
                <w:szCs w:val="24"/>
              </w:rPr>
            </w:pPr>
            <w:r>
              <w:rPr>
                <w:b/>
              </w:rPr>
              <w:t>Proposal 2: Support UE requesting K offset update to the network in an event triggered manner.</w:t>
            </w:r>
          </w:p>
        </w:tc>
      </w:tr>
      <w:tr w:rsidR="00602022" w14:paraId="7AB67516" w14:textId="77777777" w:rsidTr="00295DFC">
        <w:tc>
          <w:tcPr>
            <w:tcW w:w="1980" w:type="dxa"/>
          </w:tcPr>
          <w:p w14:paraId="69654190" w14:textId="77777777" w:rsidR="00602022" w:rsidRDefault="00602022" w:rsidP="00295DFC">
            <w:r>
              <w:t>Intel</w:t>
            </w:r>
          </w:p>
        </w:tc>
        <w:tc>
          <w:tcPr>
            <w:tcW w:w="7036" w:type="dxa"/>
          </w:tcPr>
          <w:p w14:paraId="5D724385" w14:textId="77777777" w:rsidR="00602022" w:rsidRDefault="00602022" w:rsidP="00295DFC">
            <w:pPr>
              <w:pStyle w:val="NoSpacing"/>
              <w:rPr>
                <w:szCs w:val="22"/>
                <w:lang w:val="en-GB"/>
              </w:rPr>
            </w:pPr>
            <w:r>
              <w:t xml:space="preserve">Proposal 2: </w:t>
            </w:r>
          </w:p>
          <w:p w14:paraId="03953676" w14:textId="77777777" w:rsidR="00602022" w:rsidRDefault="00602022" w:rsidP="00295DFC">
            <w:pPr>
              <w:pStyle w:val="NoSpacing"/>
            </w:pPr>
            <w:r>
              <w:t>Support one of the following alternatives to decrease UE-specific TA reporting overhead</w:t>
            </w:r>
          </w:p>
          <w:p w14:paraId="0E570AFC" w14:textId="77777777" w:rsidR="00602022" w:rsidRDefault="00602022" w:rsidP="001059A7">
            <w:pPr>
              <w:pStyle w:val="NoSpacing"/>
              <w:numPr>
                <w:ilvl w:val="0"/>
                <w:numId w:val="13"/>
              </w:numPr>
            </w:pPr>
            <w:r>
              <w:t>Alt 1. Reporting of information to extrapolate/interpolate UE-specific TA</w:t>
            </w:r>
          </w:p>
          <w:p w14:paraId="3C4D2F47" w14:textId="77777777" w:rsidR="00602022" w:rsidRDefault="00602022" w:rsidP="00295DFC">
            <w:pPr>
              <w:pStyle w:val="NoSpacing"/>
              <w:ind w:left="720"/>
            </w:pPr>
            <w:proofErr w:type="gramStart"/>
            <w:r>
              <w:t>E.g.</w:t>
            </w:r>
            <w:proofErr w:type="gramEnd"/>
            <w:r>
              <w:t xml:space="preserve"> series of values with differential encoding scheme</w:t>
            </w:r>
          </w:p>
          <w:p w14:paraId="781B8670" w14:textId="77777777" w:rsidR="00602022" w:rsidRDefault="00602022" w:rsidP="001059A7">
            <w:pPr>
              <w:pStyle w:val="NoSpacing"/>
              <w:numPr>
                <w:ilvl w:val="0"/>
                <w:numId w:val="13"/>
              </w:numPr>
              <w:rPr>
                <w:iCs/>
              </w:rPr>
            </w:pPr>
            <w:r>
              <w:t>Alt 2. Reporting of UE location (based on GNSS)</w:t>
            </w:r>
            <w:r>
              <w:rPr>
                <w:iCs/>
              </w:rPr>
              <w:t xml:space="preserve"> </w:t>
            </w:r>
          </w:p>
          <w:p w14:paraId="53017A1C" w14:textId="77777777" w:rsidR="00602022" w:rsidRPr="006E58D1" w:rsidRDefault="00602022" w:rsidP="00295DFC">
            <w:pPr>
              <w:pStyle w:val="NoSpacing"/>
              <w:rPr>
                <w:rFonts w:eastAsia="SimSun"/>
              </w:rPr>
            </w:pPr>
          </w:p>
        </w:tc>
      </w:tr>
      <w:tr w:rsidR="00602022" w14:paraId="46E5FF20" w14:textId="77777777" w:rsidTr="00295DFC">
        <w:tc>
          <w:tcPr>
            <w:tcW w:w="1980" w:type="dxa"/>
          </w:tcPr>
          <w:p w14:paraId="31CC84DA" w14:textId="77777777" w:rsidR="00602022" w:rsidRDefault="00602022" w:rsidP="00295DFC">
            <w:r>
              <w:t>ZTE</w:t>
            </w:r>
          </w:p>
        </w:tc>
        <w:tc>
          <w:tcPr>
            <w:tcW w:w="7036" w:type="dxa"/>
          </w:tcPr>
          <w:p w14:paraId="7150E173" w14:textId="2CF36154" w:rsidR="00602022" w:rsidRPr="00E84140" w:rsidRDefault="00602022" w:rsidP="00E84140">
            <w:pPr>
              <w:widowControl/>
              <w:snapToGrid w:val="0"/>
              <w:spacing w:beforeLines="50" w:before="120" w:afterLines="50" w:after="120"/>
              <w:rPr>
                <w:rFonts w:eastAsiaTheme="minorEastAsia"/>
                <w:i/>
                <w:iCs/>
              </w:rPr>
            </w:pPr>
            <w:r>
              <w:rPr>
                <w:rFonts w:eastAsiaTheme="minorEastAsia"/>
                <w:b/>
                <w:bCs/>
                <w:i/>
                <w:iCs/>
                <w:lang w:val="en-GB"/>
              </w:rPr>
              <w:t>Proposal</w:t>
            </w:r>
            <w:r>
              <w:rPr>
                <w:rFonts w:eastAsiaTheme="minorEastAsia"/>
                <w:b/>
                <w:bCs/>
                <w:i/>
                <w:iCs/>
              </w:rPr>
              <w:t>-9</w:t>
            </w:r>
            <w:r>
              <w:rPr>
                <w:rFonts w:eastAsiaTheme="minorEastAsia"/>
                <w:b/>
                <w:bCs/>
                <w:i/>
                <w:iCs/>
                <w:lang w:val="en-GB"/>
              </w:rPr>
              <w:t>:</w:t>
            </w:r>
            <w:r>
              <w:rPr>
                <w:rFonts w:eastAsiaTheme="minorEastAsia"/>
                <w:i/>
                <w:iCs/>
                <w:lang w:val="en-GB"/>
              </w:rPr>
              <w:t xml:space="preserve"> The network </w:t>
            </w:r>
            <w:proofErr w:type="gramStart"/>
            <w:r>
              <w:rPr>
                <w:rFonts w:eastAsiaTheme="minorEastAsia"/>
                <w:i/>
                <w:iCs/>
                <w:lang w:val="en-GB"/>
              </w:rPr>
              <w:t>request based</w:t>
            </w:r>
            <w:proofErr w:type="gramEnd"/>
            <w:r>
              <w:rPr>
                <w:rFonts w:eastAsiaTheme="minorEastAsia"/>
                <w:i/>
                <w:iCs/>
                <w:lang w:val="en-GB"/>
              </w:rPr>
              <w:t xml:space="preserve"> TA reporting should be supported</w:t>
            </w:r>
            <w:r>
              <w:rPr>
                <w:rFonts w:eastAsiaTheme="minorEastAsia"/>
                <w:i/>
                <w:iCs/>
              </w:rPr>
              <w:t>.</w:t>
            </w:r>
          </w:p>
        </w:tc>
      </w:tr>
      <w:tr w:rsidR="00602022" w14:paraId="403FC2D8" w14:textId="77777777" w:rsidTr="00295DFC">
        <w:tc>
          <w:tcPr>
            <w:tcW w:w="1980" w:type="dxa"/>
          </w:tcPr>
          <w:p w14:paraId="29B09F72" w14:textId="77777777" w:rsidR="00602022" w:rsidRDefault="00602022" w:rsidP="00295DFC">
            <w:r>
              <w:t>Apple</w:t>
            </w:r>
          </w:p>
        </w:tc>
        <w:tc>
          <w:tcPr>
            <w:tcW w:w="7036" w:type="dxa"/>
          </w:tcPr>
          <w:p w14:paraId="28076F26" w14:textId="0FE9AC89" w:rsidR="00602022" w:rsidRPr="00E84140" w:rsidRDefault="00602022" w:rsidP="00E84140">
            <w:pPr>
              <w:rPr>
                <w:i/>
                <w:szCs w:val="22"/>
                <w:lang w:val="en-GB"/>
              </w:rPr>
            </w:pPr>
            <w:r>
              <w:rPr>
                <w:b/>
                <w:i/>
                <w:u w:val="single"/>
              </w:rPr>
              <w:t>Proposal 6:</w:t>
            </w:r>
            <w:r>
              <w:rPr>
                <w:i/>
              </w:rPr>
              <w:t xml:space="preserve"> Support at least event triggered TA reporting. </w:t>
            </w:r>
          </w:p>
        </w:tc>
      </w:tr>
    </w:tbl>
    <w:p w14:paraId="35A95441" w14:textId="77777777" w:rsidR="00602022" w:rsidRPr="00602022" w:rsidRDefault="00602022" w:rsidP="00602022"/>
    <w:p w14:paraId="0F2171BF" w14:textId="77777777" w:rsidR="00602022" w:rsidRPr="00D4093D" w:rsidRDefault="00602022" w:rsidP="00602022">
      <w:pPr>
        <w:pStyle w:val="Heading2"/>
      </w:pPr>
      <w:bookmarkStart w:id="45" w:name="_Toc84850810"/>
      <w:r w:rsidRPr="00D4093D">
        <w:t>Means of reporting</w:t>
      </w:r>
      <w:bookmarkEnd w:id="45"/>
    </w:p>
    <w:p w14:paraId="74C898A3" w14:textId="77777777" w:rsidR="00D14C27" w:rsidRPr="00D14C27" w:rsidRDefault="00D14C27" w:rsidP="00D14C27">
      <w:pPr>
        <w:pStyle w:val="Heading3"/>
      </w:pPr>
      <w:bookmarkStart w:id="46" w:name="_Toc84850811"/>
      <w:r w:rsidRPr="00D14C27">
        <w:t>Companies’ Observations and Proposals</w:t>
      </w:r>
      <w:bookmarkEnd w:id="46"/>
    </w:p>
    <w:p w14:paraId="718825DD" w14:textId="77777777" w:rsidR="00602022" w:rsidRPr="00602022" w:rsidRDefault="00602022" w:rsidP="00602022"/>
    <w:tbl>
      <w:tblPr>
        <w:tblStyle w:val="TableGrid"/>
        <w:tblW w:w="0" w:type="auto"/>
        <w:tblLook w:val="04A0" w:firstRow="1" w:lastRow="0" w:firstColumn="1" w:lastColumn="0" w:noHBand="0" w:noVBand="1"/>
      </w:tblPr>
      <w:tblGrid>
        <w:gridCol w:w="1980"/>
        <w:gridCol w:w="7036"/>
      </w:tblGrid>
      <w:tr w:rsidR="00564A7E" w14:paraId="12D8949D" w14:textId="77777777" w:rsidTr="00295DFC">
        <w:tc>
          <w:tcPr>
            <w:tcW w:w="1980" w:type="dxa"/>
          </w:tcPr>
          <w:p w14:paraId="669EF6FD" w14:textId="77777777" w:rsidR="00564A7E" w:rsidRDefault="00564A7E" w:rsidP="00295DFC">
            <w:r>
              <w:t>Huawei</w:t>
            </w:r>
          </w:p>
        </w:tc>
        <w:tc>
          <w:tcPr>
            <w:tcW w:w="7036" w:type="dxa"/>
          </w:tcPr>
          <w:p w14:paraId="364BBE84" w14:textId="7DD48926" w:rsidR="00564A7E" w:rsidRPr="006C227C" w:rsidRDefault="00564A7E" w:rsidP="005C327A">
            <w:r w:rsidRPr="005C327A">
              <w:rPr>
                <w:b/>
                <w:i/>
              </w:rPr>
              <w:t xml:space="preserve">Proposal 6: </w:t>
            </w:r>
            <w:r w:rsidRPr="005C327A">
              <w:rPr>
                <w:i/>
              </w:rPr>
              <w:t xml:space="preserve">UE request TA reporting resources based on its speed to help </w:t>
            </w:r>
            <w:proofErr w:type="spellStart"/>
            <w:r w:rsidRPr="005C327A">
              <w:rPr>
                <w:i/>
              </w:rPr>
              <w:t>eNB</w:t>
            </w:r>
            <w:proofErr w:type="spellEnd"/>
            <w:r w:rsidRPr="005C327A">
              <w:rPr>
                <w:i/>
              </w:rPr>
              <w:t xml:space="preserve"> configure semi-static resource for differential TA reporting</w:t>
            </w:r>
          </w:p>
        </w:tc>
      </w:tr>
      <w:tr w:rsidR="00564A7E" w14:paraId="1E5AA374" w14:textId="77777777" w:rsidTr="00295DFC">
        <w:tc>
          <w:tcPr>
            <w:tcW w:w="1980" w:type="dxa"/>
          </w:tcPr>
          <w:p w14:paraId="670A1379" w14:textId="77777777" w:rsidR="00564A7E" w:rsidRDefault="00564A7E" w:rsidP="00295DFC">
            <w:r w:rsidRPr="0043184E">
              <w:t>MediaTek Inc.</w:t>
            </w:r>
          </w:p>
        </w:tc>
        <w:tc>
          <w:tcPr>
            <w:tcW w:w="7036" w:type="dxa"/>
          </w:tcPr>
          <w:p w14:paraId="151F80F2" w14:textId="77777777" w:rsidR="00564A7E" w:rsidRDefault="00564A7E" w:rsidP="00295DFC">
            <w:pPr>
              <w:spacing w:line="24" w:lineRule="atLeast"/>
              <w:rPr>
                <w:i/>
                <w:color w:val="000000"/>
              </w:rPr>
            </w:pPr>
            <w:r>
              <w:rPr>
                <w:b/>
                <w:i/>
                <w:color w:val="000000"/>
              </w:rPr>
              <w:t>Proposal 2</w:t>
            </w:r>
            <w:r>
              <w:rPr>
                <w:i/>
                <w:color w:val="000000"/>
              </w:rPr>
              <w:t>: For initial access, the UE-specific full TA is reported by MAC CE.</w:t>
            </w:r>
          </w:p>
          <w:p w14:paraId="74A278A9" w14:textId="77777777" w:rsidR="00564A7E" w:rsidRDefault="00564A7E" w:rsidP="00295DFC">
            <w:pPr>
              <w:spacing w:line="24" w:lineRule="atLeast"/>
              <w:rPr>
                <w:b/>
              </w:rPr>
            </w:pPr>
          </w:p>
          <w:p w14:paraId="088C9336" w14:textId="77777777" w:rsidR="00564A7E" w:rsidRDefault="00564A7E" w:rsidP="00295DFC">
            <w:pPr>
              <w:pStyle w:val="BodyText"/>
              <w:rPr>
                <w:i/>
                <w:iCs/>
                <w:color w:val="000000"/>
                <w:lang w:val="en-GB"/>
              </w:rPr>
            </w:pPr>
            <w:r>
              <w:rPr>
                <w:b/>
                <w:bCs/>
                <w:i/>
                <w:iCs/>
                <w:color w:val="FF0000"/>
              </w:rPr>
              <w:t>Revised Proposal 3</w:t>
            </w:r>
            <w:r>
              <w:rPr>
                <w:b/>
                <w:bCs/>
                <w:i/>
                <w:iCs/>
                <w:color w:val="000000"/>
              </w:rPr>
              <w:t>:</w:t>
            </w:r>
            <w:r>
              <w:t xml:space="preserve"> </w:t>
            </w:r>
            <w:r>
              <w:rPr>
                <w:i/>
                <w:iCs/>
                <w:color w:val="000000"/>
              </w:rPr>
              <w:t>The UE-specific TA is reported by UE on MAC CE with following options for further discussions:</w:t>
            </w:r>
          </w:p>
          <w:p w14:paraId="13F83D2F" w14:textId="77777777" w:rsidR="00564A7E"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t xml:space="preserve">UE-specific full TA </w:t>
            </w:r>
          </w:p>
          <w:p w14:paraId="2E195EE8" w14:textId="49ABFA12" w:rsidR="00564A7E" w:rsidRPr="005C327A"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t>UE-specific differential TA determined as the difference between the cell-specific TA and the UE-specific TA</w:t>
            </w:r>
            <w:r w:rsidRPr="005C327A">
              <w:rPr>
                <w:i/>
              </w:rPr>
              <w:t xml:space="preserve"> </w:t>
            </w:r>
          </w:p>
        </w:tc>
      </w:tr>
      <w:tr w:rsidR="00564A7E" w14:paraId="07B8E1E0" w14:textId="77777777" w:rsidTr="00295DFC">
        <w:tc>
          <w:tcPr>
            <w:tcW w:w="1980" w:type="dxa"/>
          </w:tcPr>
          <w:p w14:paraId="163D6353" w14:textId="77777777" w:rsidR="00564A7E" w:rsidRDefault="00564A7E" w:rsidP="00295DFC">
            <w:r>
              <w:t>CATT</w:t>
            </w:r>
          </w:p>
        </w:tc>
        <w:tc>
          <w:tcPr>
            <w:tcW w:w="7036" w:type="dxa"/>
          </w:tcPr>
          <w:p w14:paraId="5347E213" w14:textId="65A56592" w:rsidR="00564A7E" w:rsidRPr="005C327A" w:rsidRDefault="00564A7E" w:rsidP="005C327A">
            <w:pPr>
              <w:rPr>
                <w:b/>
                <w:color w:val="000000" w:themeColor="text1"/>
              </w:rPr>
            </w:pPr>
            <w:r>
              <w:rPr>
                <w:b/>
                <w:color w:val="000000" w:themeColor="text1"/>
              </w:rPr>
              <w:t>Proposal 7: Using RRC signaling or MAC signaling to report TA can be supported.</w:t>
            </w:r>
          </w:p>
        </w:tc>
      </w:tr>
      <w:tr w:rsidR="00564A7E" w14:paraId="6ECB125B" w14:textId="77777777" w:rsidTr="00295DFC">
        <w:tc>
          <w:tcPr>
            <w:tcW w:w="1980" w:type="dxa"/>
          </w:tcPr>
          <w:p w14:paraId="5ABE0239" w14:textId="77777777" w:rsidR="00564A7E" w:rsidRDefault="00564A7E" w:rsidP="00295DFC">
            <w:r>
              <w:t>Qualcomm</w:t>
            </w:r>
          </w:p>
        </w:tc>
        <w:tc>
          <w:tcPr>
            <w:tcW w:w="7036" w:type="dxa"/>
          </w:tcPr>
          <w:p w14:paraId="6196BC85" w14:textId="1536747F" w:rsidR="00564A7E" w:rsidRPr="00A02B4A" w:rsidRDefault="00564A7E" w:rsidP="005C327A">
            <w:pPr>
              <w:rPr>
                <w:i/>
                <w:iCs/>
              </w:rPr>
            </w:pPr>
            <w:r w:rsidRPr="005C327A">
              <w:rPr>
                <w:b/>
                <w:bCs/>
                <w:i/>
                <w:iCs/>
                <w:u w:val="single"/>
              </w:rPr>
              <w:t>Proposal 2</w:t>
            </w:r>
            <w:r w:rsidRPr="005C327A">
              <w:rPr>
                <w:b/>
                <w:bCs/>
              </w:rPr>
              <w:t>: The UE-specific TA is reported in an uplink semi-persistent scheduling (UL-SPS) message, such as the one used for reporting buffer status reports (BSRs) in NB-IoT.</w:t>
            </w:r>
          </w:p>
        </w:tc>
      </w:tr>
      <w:tr w:rsidR="00564A7E" w14:paraId="599AA379" w14:textId="77777777" w:rsidTr="00295DFC">
        <w:tc>
          <w:tcPr>
            <w:tcW w:w="1980" w:type="dxa"/>
          </w:tcPr>
          <w:p w14:paraId="48FE4899" w14:textId="77777777" w:rsidR="00564A7E" w:rsidRDefault="00564A7E" w:rsidP="00295DFC">
            <w:r>
              <w:t>Sony</w:t>
            </w:r>
          </w:p>
        </w:tc>
        <w:tc>
          <w:tcPr>
            <w:tcW w:w="7036" w:type="dxa"/>
          </w:tcPr>
          <w:p w14:paraId="3E40DE3D" w14:textId="77777777" w:rsidR="00564A7E" w:rsidRPr="00FA6819" w:rsidRDefault="00564A7E" w:rsidP="00295DFC">
            <w:pPr>
              <w:rPr>
                <w:lang w:eastAsia="x-none"/>
              </w:rPr>
            </w:pPr>
            <w:r>
              <w:rPr>
                <w:b/>
                <w:bCs/>
                <w:lang w:eastAsia="x-none"/>
              </w:rPr>
              <w:t>Proposal 7: A timing advance command is associated with a reference time. The reference time indicates the time at which the timing advance is valid. The reference time of the timing advance command can be implicit or explicit and signaled to the UE either in MAC CE or PDCCH.</w:t>
            </w:r>
          </w:p>
        </w:tc>
      </w:tr>
      <w:tr w:rsidR="00564A7E" w14:paraId="6954248E" w14:textId="77777777" w:rsidTr="00295DFC">
        <w:tc>
          <w:tcPr>
            <w:tcW w:w="1980" w:type="dxa"/>
          </w:tcPr>
          <w:p w14:paraId="1C219FD8" w14:textId="77777777" w:rsidR="00564A7E" w:rsidRDefault="00564A7E" w:rsidP="00295DFC">
            <w:r w:rsidRPr="00DC6F54">
              <w:t>Lenovo, Motorola Mobility</w:t>
            </w:r>
          </w:p>
        </w:tc>
        <w:tc>
          <w:tcPr>
            <w:tcW w:w="7036" w:type="dxa"/>
          </w:tcPr>
          <w:p w14:paraId="50FDD159" w14:textId="77777777" w:rsidR="00564A7E" w:rsidRDefault="00564A7E" w:rsidP="00295DFC">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34551FCB" w14:textId="77777777" w:rsidR="00564A7E" w:rsidRDefault="00564A7E" w:rsidP="00295DFC">
            <w:pPr>
              <w:rPr>
                <w:b/>
                <w:bCs/>
                <w:i/>
                <w:iCs/>
                <w:color w:val="000000"/>
              </w:rPr>
            </w:pPr>
          </w:p>
          <w:p w14:paraId="40B18E21" w14:textId="77777777" w:rsidR="00564A7E" w:rsidRDefault="00564A7E" w:rsidP="00295DFC">
            <w:pPr>
              <w:rPr>
                <w:b/>
                <w:bCs/>
                <w:i/>
                <w:iCs/>
                <w:color w:val="000000"/>
              </w:rPr>
            </w:pPr>
            <w:r>
              <w:rPr>
                <w:b/>
                <w:bCs/>
                <w:i/>
                <w:iCs/>
                <w:color w:val="000000"/>
              </w:rPr>
              <w:t xml:space="preserve">Proposal 3: Differential TA value can be reported in msg3 or NPUSCH and the differential TA can be the relative value to 1) broadcast common TA; 2) configured cell specific </w:t>
            </w:r>
            <w:proofErr w:type="spellStart"/>
            <w:r>
              <w:rPr>
                <w:b/>
                <w:bCs/>
                <w:i/>
                <w:iCs/>
                <w:color w:val="000000"/>
              </w:rPr>
              <w:t>K</w:t>
            </w:r>
            <w:r>
              <w:rPr>
                <w:b/>
                <w:bCs/>
                <w:i/>
                <w:iCs/>
                <w:color w:val="000000"/>
                <w:vertAlign w:val="subscript"/>
              </w:rPr>
              <w:t>offset</w:t>
            </w:r>
            <w:proofErr w:type="spellEnd"/>
            <w:r>
              <w:rPr>
                <w:b/>
                <w:bCs/>
                <w:i/>
                <w:iCs/>
                <w:color w:val="000000"/>
              </w:rPr>
              <w:t>; 3) (previous) reported TA.</w:t>
            </w:r>
          </w:p>
          <w:p w14:paraId="76A66A97" w14:textId="77777777" w:rsidR="00564A7E" w:rsidRPr="00294E3A" w:rsidRDefault="00564A7E" w:rsidP="00295DFC">
            <w:pPr>
              <w:rPr>
                <w:b/>
                <w:i/>
              </w:rPr>
            </w:pPr>
          </w:p>
        </w:tc>
      </w:tr>
      <w:tr w:rsidR="00564A7E" w14:paraId="0B35FD2C" w14:textId="77777777" w:rsidTr="00295DFC">
        <w:tc>
          <w:tcPr>
            <w:tcW w:w="1980" w:type="dxa"/>
          </w:tcPr>
          <w:p w14:paraId="2FB47E95" w14:textId="77777777" w:rsidR="00564A7E" w:rsidRDefault="00564A7E" w:rsidP="00295DFC">
            <w:r w:rsidRPr="00136DD6">
              <w:t>Nordic Semiconductor ASA</w:t>
            </w:r>
          </w:p>
        </w:tc>
        <w:tc>
          <w:tcPr>
            <w:tcW w:w="7036" w:type="dxa"/>
          </w:tcPr>
          <w:p w14:paraId="3A68D40D" w14:textId="77777777" w:rsidR="00564A7E" w:rsidRDefault="00564A7E" w:rsidP="00295DFC">
            <w:pPr>
              <w:rPr>
                <w:i/>
                <w:iCs/>
                <w:szCs w:val="22"/>
              </w:rPr>
            </w:pPr>
            <w:r>
              <w:rPr>
                <w:b/>
                <w:bCs/>
                <w:i/>
                <w:iCs/>
              </w:rPr>
              <w:t>Proposal-3:</w:t>
            </w:r>
            <w:r>
              <w:rPr>
                <w:i/>
                <w:iCs/>
              </w:rPr>
              <w:t xml:space="preserve"> UE reports its UE-specific TA at least in MSG3 and </w:t>
            </w:r>
            <w:proofErr w:type="spellStart"/>
            <w:r>
              <w:rPr>
                <w:i/>
                <w:iCs/>
              </w:rPr>
              <w:t>eNB</w:t>
            </w:r>
            <w:proofErr w:type="spellEnd"/>
            <w:r>
              <w:rPr>
                <w:i/>
                <w:iCs/>
              </w:rPr>
              <w:t xml:space="preserve">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629BB9DB" w14:textId="77777777" w:rsidR="00564A7E" w:rsidRDefault="00564A7E" w:rsidP="00295DFC">
            <w:pPr>
              <w:rPr>
                <w:b/>
                <w:i/>
                <w:u w:val="single"/>
              </w:rPr>
            </w:pPr>
          </w:p>
        </w:tc>
      </w:tr>
    </w:tbl>
    <w:p w14:paraId="6199DC22" w14:textId="77777777" w:rsidR="00564A7E" w:rsidRPr="00564A7E" w:rsidRDefault="00564A7E" w:rsidP="00564A7E"/>
    <w:p w14:paraId="1B7FD565" w14:textId="77777777" w:rsidR="009528C6" w:rsidRPr="009528C6" w:rsidRDefault="009528C6" w:rsidP="009528C6"/>
    <w:p w14:paraId="3D85E0FA" w14:textId="77777777" w:rsidR="00564A7E" w:rsidRPr="00564A7E" w:rsidRDefault="00564A7E" w:rsidP="00564A7E"/>
    <w:p w14:paraId="24E64E59" w14:textId="77777777" w:rsidR="00D31529" w:rsidRPr="00771F67" w:rsidRDefault="00D31529" w:rsidP="00AF7879">
      <w:pPr>
        <w:rPr>
          <w:highlight w:val="cyan"/>
        </w:rPr>
      </w:pPr>
    </w:p>
    <w:p w14:paraId="144F0991" w14:textId="5177E9E6" w:rsidR="007E4DCF" w:rsidRDefault="00ED6710" w:rsidP="00EB7100">
      <w:pPr>
        <w:pStyle w:val="Heading1"/>
        <w:rPr>
          <w:rStyle w:val="Heading2Char"/>
        </w:rPr>
      </w:pPr>
      <w:bookmarkStart w:id="47" w:name="_Hlk80030196"/>
      <w:bookmarkStart w:id="48" w:name="_Toc84850812"/>
      <w:r>
        <w:rPr>
          <w:rStyle w:val="Heading2Char"/>
        </w:rPr>
        <w:t>WUS</w:t>
      </w:r>
      <w:bookmarkEnd w:id="48"/>
    </w:p>
    <w:p w14:paraId="01094F74" w14:textId="0054EC82" w:rsidR="007E4DCF" w:rsidRPr="00100D31" w:rsidRDefault="007E4DCF" w:rsidP="00956E28">
      <w:pPr>
        <w:pStyle w:val="Heading3"/>
      </w:pPr>
      <w:bookmarkStart w:id="49" w:name="_Toc84850813"/>
      <w:bookmarkEnd w:id="47"/>
      <w:r>
        <w:t>Companies’ Observations and Proposals</w:t>
      </w:r>
      <w:bookmarkEnd w:id="49"/>
    </w:p>
    <w:tbl>
      <w:tblPr>
        <w:tblStyle w:val="TableGrid"/>
        <w:tblW w:w="0" w:type="auto"/>
        <w:tblLook w:val="04A0" w:firstRow="1" w:lastRow="0" w:firstColumn="1" w:lastColumn="0" w:noHBand="0" w:noVBand="1"/>
      </w:tblPr>
      <w:tblGrid>
        <w:gridCol w:w="1980"/>
        <w:gridCol w:w="7036"/>
      </w:tblGrid>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71BB0AD1" w14:textId="77777777" w:rsidR="0080669A" w:rsidRDefault="00ED6710" w:rsidP="0080669A">
            <w:pPr>
              <w:pStyle w:val="Proposal"/>
              <w:tabs>
                <w:tab w:val="clear" w:pos="1304"/>
              </w:tabs>
              <w:spacing w:after="240"/>
              <w:ind w:left="0" w:firstLine="0"/>
              <w:rPr>
                <w:lang w:val="en-GB"/>
              </w:rPr>
            </w:pPr>
            <w:r>
              <w:rPr>
                <w:lang w:val="en-GB"/>
              </w:rPr>
              <w:t xml:space="preserve">Observation 1: </w:t>
            </w:r>
            <w:r w:rsidRPr="00ED6710">
              <w:rPr>
                <w:lang w:val="en-GB"/>
              </w:rPr>
              <w:t>RAN1 shall ensure whether Group WUS and WUS can be supported</w:t>
            </w:r>
          </w:p>
          <w:p w14:paraId="3A6B0558" w14:textId="58CA89C5" w:rsidR="00ED6710" w:rsidRPr="0080669A" w:rsidRDefault="00ED6710" w:rsidP="0080669A">
            <w:pPr>
              <w:pStyle w:val="Proposal"/>
              <w:tabs>
                <w:tab w:val="clear" w:pos="1304"/>
              </w:tabs>
              <w:spacing w:after="240"/>
              <w:ind w:left="0" w:firstLine="0"/>
              <w:rPr>
                <w:lang w:val="en-GB"/>
              </w:rPr>
            </w:pPr>
            <w:r w:rsidRPr="00ED6710">
              <w:rPr>
                <w:lang w:val="en-GB"/>
              </w:rPr>
              <w:t>Proposal 7</w:t>
            </w:r>
            <w:r>
              <w:rPr>
                <w:lang w:val="en-GB"/>
              </w:rPr>
              <w:t xml:space="preserve">: </w:t>
            </w:r>
            <w:r w:rsidRPr="00ED6710">
              <w:rPr>
                <w:lang w:val="en-GB"/>
              </w:rPr>
              <w:t>An NB-IoT over NTN UE using NWUS shall assume there are at least X NB-IoT DL subframes between the end of the maximum duration of NWUS and the first associated NB-IoT paging occasion subframe. FFS: the value of X.</w:t>
            </w:r>
          </w:p>
        </w:tc>
      </w:tr>
    </w:tbl>
    <w:p w14:paraId="2DBA880D" w14:textId="61E4CE56" w:rsidR="00ED27D5" w:rsidRDefault="00ED27D5" w:rsidP="00C618C1"/>
    <w:p w14:paraId="724074B2" w14:textId="326BFC55" w:rsidR="00981B18" w:rsidRDefault="004E316B" w:rsidP="007F69E8">
      <w:pPr>
        <w:pStyle w:val="Heading2"/>
      </w:pPr>
      <w:bookmarkStart w:id="50" w:name="_Toc84850814"/>
      <w:r>
        <w:t>UL-DL Collision Handling for HD UE</w:t>
      </w:r>
      <w:bookmarkEnd w:id="50"/>
    </w:p>
    <w:p w14:paraId="00088E3E" w14:textId="77777777" w:rsidR="004E316B" w:rsidRDefault="004E316B" w:rsidP="004E316B">
      <w:pPr>
        <w:pStyle w:val="NoSpacing"/>
      </w:pPr>
      <w:r w:rsidRPr="004E316B">
        <w:rPr>
          <w:highlight w:val="yellow"/>
        </w:rPr>
        <w:t xml:space="preserve">It was agreed that reporting UE-specific TA can avoid UL-DL collision in FDD-HD UE in IoT-NTN. Meanwhile, the UL-DL collision issue may arise when two HARQ-Processes is configured, according to existing specification in TS 36.213/16.6, it should be considered to adapt impact of introduction of </w:t>
      </w:r>
      <w:proofErr w:type="spellStart"/>
      <w:r w:rsidRPr="004E316B">
        <w:rPr>
          <w:highlight w:val="yellow"/>
        </w:rPr>
        <w:t>K_offset</w:t>
      </w:r>
      <w:proofErr w:type="spellEnd"/>
      <w:r w:rsidRPr="004E316B">
        <w:rPr>
          <w:highlight w:val="yellow"/>
        </w:rPr>
        <w:t xml:space="preserve"> due to large TA effect. For instance, assume NPUSCH transmission of 1st HARQ process start from subframe </w:t>
      </w:r>
      <w:proofErr w:type="spellStart"/>
      <w:r w:rsidRPr="004E316B">
        <w:rPr>
          <w:highlight w:val="yellow"/>
        </w:rPr>
        <w:t>n+k+K_offset</w:t>
      </w:r>
      <w:proofErr w:type="spellEnd"/>
      <w:r w:rsidRPr="004E316B">
        <w:rPr>
          <w:highlight w:val="yellow"/>
        </w:rPr>
        <w:t>, for single TB unicast case, a UE can continue receiving 2nd DCI Format N0 before subframe n+k-2+K_offset, and the scheduled NPUSCH of second HARQ process will not exceed UL subframe n+k+255+K_offset. Then with the retained constraint in current specification, the collision between the UL transmission and potential 2nd PDCCH reception can be avoided</w:t>
      </w:r>
      <w:r w:rsidR="00981B18">
        <w:t xml:space="preserve"> </w:t>
      </w:r>
    </w:p>
    <w:p w14:paraId="403890DF" w14:textId="39B59A5C" w:rsidR="004E316B" w:rsidRDefault="004E316B" w:rsidP="004E316B">
      <w:pPr>
        <w:pStyle w:val="Heading3"/>
      </w:pPr>
      <w:bookmarkStart w:id="51" w:name="_Toc84850815"/>
      <w:r>
        <w:t>Companies’ views and proposals</w:t>
      </w:r>
      <w:bookmarkEnd w:id="51"/>
    </w:p>
    <w:p w14:paraId="25EA8FD8" w14:textId="681EFC8F" w:rsidR="00981B18" w:rsidRPr="00100D31" w:rsidRDefault="00981B18" w:rsidP="004E316B">
      <w:pPr>
        <w:pStyle w:val="Heading3"/>
        <w:numPr>
          <w:ilvl w:val="0"/>
          <w:numId w:val="0"/>
        </w:numPr>
        <w:ind w:left="720" w:hanging="720"/>
      </w:pPr>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43202A4E" w:rsidR="00981B18" w:rsidRDefault="004E316B" w:rsidP="00C264F2">
            <w:r>
              <w:t>ZTE</w:t>
            </w:r>
          </w:p>
        </w:tc>
        <w:tc>
          <w:tcPr>
            <w:tcW w:w="7036" w:type="dxa"/>
          </w:tcPr>
          <w:p w14:paraId="50881EE8" w14:textId="71C05A69" w:rsidR="00981B18" w:rsidRPr="004E316B" w:rsidRDefault="004E316B" w:rsidP="004E316B">
            <w:pPr>
              <w:snapToGrid w:val="0"/>
              <w:spacing w:beforeLines="50" w:before="120" w:afterLines="50" w:after="120"/>
              <w:rPr>
                <w:i/>
                <w:iCs/>
              </w:rPr>
            </w:pPr>
            <w:r>
              <w:rPr>
                <w:b/>
                <w:bCs/>
                <w:i/>
                <w:iCs/>
              </w:rPr>
              <w:t>Proposal-10:</w:t>
            </w:r>
            <w:r>
              <w:t xml:space="preserve"> </w:t>
            </w:r>
            <w:r>
              <w:rPr>
                <w:i/>
                <w:iCs/>
              </w:rPr>
              <w:t xml:space="preserve">For two HARQ-Processes, introduce </w:t>
            </w:r>
            <w:proofErr w:type="spellStart"/>
            <w:r>
              <w:rPr>
                <w:i/>
                <w:iCs/>
              </w:rPr>
              <w:t>K_offset</w:t>
            </w:r>
            <w:proofErr w:type="spellEnd"/>
            <w:r>
              <w:rPr>
                <w:i/>
                <w:iCs/>
              </w:rPr>
              <w:t xml:space="preserve"> to maintain the timing between the UL transmission of 1st HARQ process and potential PDCCH reception of 2nd HARQ process.</w:t>
            </w:r>
          </w:p>
        </w:tc>
      </w:tr>
      <w:tr w:rsidR="00981B18" w14:paraId="2AA9802C" w14:textId="77777777" w:rsidTr="00C264F2">
        <w:tc>
          <w:tcPr>
            <w:tcW w:w="1980" w:type="dxa"/>
          </w:tcPr>
          <w:p w14:paraId="2AF0C73E" w14:textId="2C02DFAF" w:rsidR="00981B18" w:rsidRDefault="00136DD6" w:rsidP="00C264F2">
            <w:r w:rsidRPr="00136DD6">
              <w:t>Nordic Semiconductor ASA</w:t>
            </w:r>
          </w:p>
        </w:tc>
        <w:tc>
          <w:tcPr>
            <w:tcW w:w="7036" w:type="dxa"/>
          </w:tcPr>
          <w:p w14:paraId="0645A6A0" w14:textId="77777777" w:rsidR="00136DD6" w:rsidRDefault="00136DD6" w:rsidP="00136DD6">
            <w:pPr>
              <w:rPr>
                <w:i/>
                <w:iCs/>
                <w:szCs w:val="22"/>
              </w:rPr>
            </w:pPr>
            <w:r>
              <w:rPr>
                <w:b/>
                <w:bCs/>
                <w:i/>
                <w:iCs/>
              </w:rPr>
              <w:t>Proposal-1</w:t>
            </w:r>
            <w:r>
              <w:rPr>
                <w:i/>
                <w:iCs/>
              </w:rPr>
              <w:t xml:space="preserve">: For </w:t>
            </w:r>
            <w:proofErr w:type="spellStart"/>
            <w:r>
              <w:rPr>
                <w:i/>
                <w:iCs/>
              </w:rPr>
              <w:t>eMTC</w:t>
            </w:r>
            <w:proofErr w:type="spellEnd"/>
            <w:r>
              <w:rPr>
                <w:i/>
                <w:iCs/>
              </w:rPr>
              <w:t xml:space="preserve"> and NB-IoT NTN, when switching from DL to UL, a guard period starts at subframe n + </w:t>
            </w:r>
            <m:oMath>
              <m:sSub>
                <m:sSubPr>
                  <m:ctrlPr>
                    <w:rPr>
                      <w:rFonts w:ascii="Cambria Math" w:hAnsi="Cambria Math" w:cstheme="minorBidi"/>
                      <w:i/>
                      <w:iCs/>
                      <w:sz w:val="22"/>
                      <w:szCs w:val="22"/>
                      <w:lang w:eastAsia="en-US"/>
                    </w:rPr>
                  </m:ctrlPr>
                </m:sSubPr>
                <m:e>
                  <m:r>
                    <w:rPr>
                      <w:rFonts w:ascii="Cambria Math" w:hAnsi="Cambria Math"/>
                    </w:rPr>
                    <m:t>K</m:t>
                  </m:r>
                </m:e>
                <m:sub>
                  <m:r>
                    <w:rPr>
                      <w:rFonts w:ascii="Cambria Math" w:hAnsi="Cambria Math"/>
                    </w:rPr>
                    <m:t>offset</m:t>
                  </m:r>
                </m:sub>
              </m:sSub>
            </m:oMath>
            <w:r>
              <w:rPr>
                <w:i/>
                <w:iCs/>
              </w:rPr>
              <w:t xml:space="preserve"> – </w:t>
            </w:r>
            <w:r>
              <w:t>1</w:t>
            </w:r>
            <w:r>
              <w:rPr>
                <w:i/>
                <w:iCs/>
              </w:rPr>
              <w:t xml:space="preserve"> –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ceil</m:t>
                  </m:r>
                </m:sub>
              </m:sSub>
            </m:oMath>
            <w:r>
              <w:rPr>
                <w:i/>
                <w:iCs/>
              </w:rPr>
              <w:t xml:space="preserve">, where n is a subframe where UL transmission starts as per current specification, and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ceil</m:t>
                  </m:r>
                </m:sub>
              </m:sSub>
            </m:oMath>
            <w:r>
              <w:rPr>
                <w:i/>
                <w:iCs/>
              </w:rPr>
              <w:t xml:space="preserve"> is timing advance rounded up to number of subframes. When switching from UL to DL, a guard period ends at subframe n + </w:t>
            </w:r>
            <m:oMath>
              <m:sSub>
                <m:sSubPr>
                  <m:ctrlPr>
                    <w:rPr>
                      <w:rFonts w:ascii="Cambria Math" w:hAnsi="Cambria Math" w:cstheme="minorBidi"/>
                      <w:i/>
                      <w:iCs/>
                      <w:sz w:val="22"/>
                      <w:szCs w:val="22"/>
                      <w:lang w:eastAsia="en-US"/>
                    </w:rPr>
                  </m:ctrlPr>
                </m:sSubPr>
                <m:e>
                  <m:r>
                    <w:rPr>
                      <w:rFonts w:ascii="Cambria Math" w:hAnsi="Cambria Math"/>
                    </w:rPr>
                    <m:t>K</m:t>
                  </m:r>
                </m:e>
                <m:sub>
                  <m:r>
                    <w:rPr>
                      <w:rFonts w:ascii="Cambria Math" w:hAnsi="Cambria Math"/>
                    </w:rPr>
                    <m:t>offset</m:t>
                  </m:r>
                </m:sub>
              </m:sSub>
            </m:oMath>
            <w:r>
              <w:rPr>
                <w:i/>
                <w:iCs/>
              </w:rPr>
              <w:t xml:space="preserve"> + N + </w:t>
            </w:r>
            <w:r>
              <w:t>1</w:t>
            </w:r>
            <w:r>
              <w:rPr>
                <w:i/>
                <w:iCs/>
              </w:rPr>
              <w:t xml:space="preserve"> –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floor</m:t>
                  </m:r>
                </m:sub>
              </m:sSub>
            </m:oMath>
            <w:r>
              <w:rPr>
                <w:i/>
                <w:iCs/>
              </w:rPr>
              <w:t xml:space="preserve">, where N is the length of the UL transmission, and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floor</m:t>
                  </m:r>
                </m:sub>
              </m:sSub>
            </m:oMath>
            <w:r>
              <w:rPr>
                <w:i/>
                <w:iCs/>
              </w:rPr>
              <w:t xml:space="preserve"> is timing advance rounded down to number of subframes.</w:t>
            </w:r>
          </w:p>
          <w:p w14:paraId="72185609" w14:textId="77777777" w:rsidR="00981B18" w:rsidRPr="008E117A" w:rsidRDefault="00981B18" w:rsidP="00C264F2">
            <w:pPr>
              <w:rPr>
                <w:b/>
                <w:iCs/>
              </w:rPr>
            </w:pPr>
          </w:p>
        </w:tc>
      </w:tr>
    </w:tbl>
    <w:p w14:paraId="60CB4C71" w14:textId="417A5E98" w:rsidR="00981B18" w:rsidRDefault="00981B18" w:rsidP="00ED794C"/>
    <w:p w14:paraId="6D7F5564" w14:textId="2ABA073B" w:rsidR="00194D85" w:rsidRDefault="00194D85" w:rsidP="00194D85">
      <w:pPr>
        <w:pStyle w:val="Heading2"/>
      </w:pPr>
      <w:bookmarkStart w:id="52" w:name="_Toc84850816"/>
      <w:r>
        <w:t>RRC Parameters</w:t>
      </w:r>
      <w:bookmarkEnd w:id="52"/>
    </w:p>
    <w:p w14:paraId="3DB42532" w14:textId="4303C2EF" w:rsidR="00007C34" w:rsidRDefault="00007C34" w:rsidP="00007C34"/>
    <w:p w14:paraId="02DB96B7" w14:textId="77777777" w:rsidR="00007C34" w:rsidRDefault="00007C34" w:rsidP="00007C34">
      <w:pPr>
        <w:adjustRightInd w:val="0"/>
        <w:snapToGrid w:val="0"/>
        <w:spacing w:beforeLines="50" w:before="120" w:afterLines="50" w:after="120"/>
        <w:rPr>
          <w:iCs/>
        </w:rPr>
      </w:pPr>
      <w:r>
        <w:rPr>
          <w:iCs/>
        </w:rPr>
        <w:t xml:space="preserve">Our views are provided in this section regarding the list of RRC parameters on timing relationship enhancement for IoT-NTN [8]. Given the current progress, all parameters listed in the </w:t>
      </w:r>
      <w:r>
        <w:rPr>
          <w:iCs/>
        </w:rPr>
        <w:fldChar w:fldCharType="begin"/>
      </w:r>
      <w:r>
        <w:rPr>
          <w:iCs/>
        </w:rPr>
        <w:instrText xml:space="preserve"> REF _Ref83842451 \h </w:instrText>
      </w:r>
      <w:r>
        <w:rPr>
          <w:iCs/>
        </w:rPr>
      </w:r>
      <w:r>
        <w:rPr>
          <w:iCs/>
        </w:rPr>
        <w:fldChar w:fldCharType="separate"/>
      </w:r>
      <w:r>
        <w:t xml:space="preserve">Table </w:t>
      </w:r>
      <w:r>
        <w:rPr>
          <w:noProof/>
        </w:rPr>
        <w:t>1</w:t>
      </w:r>
      <w:r>
        <w:rPr>
          <w:iCs/>
        </w:rPr>
        <w:fldChar w:fldCharType="end"/>
      </w:r>
      <w:r>
        <w:rPr>
          <w:iCs/>
        </w:rPr>
        <w:t xml:space="preserve">, should be removed from the list. More specifically, similar as NR-NTN, only the MAC CE updates on the </w:t>
      </w:r>
      <w:proofErr w:type="spellStart"/>
      <w:r>
        <w:rPr>
          <w:iCs/>
        </w:rPr>
        <w:t>K_offset</w:t>
      </w:r>
      <w:proofErr w:type="spellEnd"/>
      <w:r>
        <w:rPr>
          <w:iCs/>
        </w:rPr>
        <w:t xml:space="preserve"> may be needed, and no additional RRC parameter is needed. </w:t>
      </w:r>
    </w:p>
    <w:p w14:paraId="3D319BEF" w14:textId="77777777" w:rsidR="00007C34" w:rsidRDefault="00007C34" w:rsidP="00007C34">
      <w:pPr>
        <w:adjustRightInd w:val="0"/>
        <w:snapToGrid w:val="0"/>
        <w:spacing w:beforeLines="50" w:before="120" w:afterLines="50" w:after="120"/>
        <w:rPr>
          <w:iCs/>
        </w:rPr>
      </w:pPr>
      <w:r>
        <w:rPr>
          <w:iCs/>
        </w:rPr>
        <w:lastRenderedPageBreak/>
        <w:t xml:space="preserve">For the TA report related parameter, there is no agreement to justify the new RRC parameter and based on the proposal in Section 3, the solution can be done without any RRC impacts once the granularity for report is fixed. </w:t>
      </w:r>
    </w:p>
    <w:p w14:paraId="025A2784" w14:textId="77777777" w:rsidR="00007C34" w:rsidRPr="00007C34" w:rsidRDefault="00007C34" w:rsidP="00007C34"/>
    <w:p w14:paraId="01F875F3" w14:textId="77777777" w:rsidR="00194D85" w:rsidRDefault="00194D85" w:rsidP="00194D85">
      <w:pPr>
        <w:pStyle w:val="Heading3"/>
      </w:pPr>
      <w:bookmarkStart w:id="53" w:name="_Toc84850817"/>
      <w:r>
        <w:t>Companies’ views and proposals</w:t>
      </w:r>
      <w:bookmarkEnd w:id="53"/>
    </w:p>
    <w:p w14:paraId="33D19F47" w14:textId="77777777" w:rsidR="00194D85" w:rsidRPr="00100D31" w:rsidRDefault="00194D85" w:rsidP="00194D85">
      <w:pPr>
        <w:pStyle w:val="Heading3"/>
        <w:numPr>
          <w:ilvl w:val="0"/>
          <w:numId w:val="0"/>
        </w:numPr>
        <w:ind w:left="720" w:hanging="720"/>
      </w:pPr>
    </w:p>
    <w:tbl>
      <w:tblPr>
        <w:tblStyle w:val="TableGrid"/>
        <w:tblW w:w="0" w:type="auto"/>
        <w:tblLook w:val="04A0" w:firstRow="1" w:lastRow="0" w:firstColumn="1" w:lastColumn="0" w:noHBand="0" w:noVBand="1"/>
      </w:tblPr>
      <w:tblGrid>
        <w:gridCol w:w="1980"/>
        <w:gridCol w:w="7036"/>
      </w:tblGrid>
      <w:tr w:rsidR="00194D85" w14:paraId="02CD714A" w14:textId="77777777" w:rsidTr="00F72C56">
        <w:tc>
          <w:tcPr>
            <w:tcW w:w="1980" w:type="dxa"/>
          </w:tcPr>
          <w:p w14:paraId="0BD842E3" w14:textId="77777777" w:rsidR="00194D85" w:rsidRDefault="00194D85" w:rsidP="00F72C56">
            <w:r>
              <w:t>ZTE</w:t>
            </w:r>
          </w:p>
        </w:tc>
        <w:tc>
          <w:tcPr>
            <w:tcW w:w="7036" w:type="dxa"/>
          </w:tcPr>
          <w:p w14:paraId="1CE7C717" w14:textId="227EEF81" w:rsidR="00194D85" w:rsidRPr="004E316B" w:rsidRDefault="00194D85" w:rsidP="00194D85">
            <w:pPr>
              <w:widowControl/>
              <w:snapToGrid w:val="0"/>
              <w:spacing w:beforeLines="50" w:before="120" w:afterLines="50" w:after="120"/>
              <w:rPr>
                <w:i/>
                <w:iCs/>
              </w:rPr>
            </w:pPr>
            <w:r>
              <w:rPr>
                <w:b/>
                <w:bCs/>
                <w:i/>
                <w:iCs/>
              </w:rPr>
              <w:t xml:space="preserve">Proposal-12: </w:t>
            </w:r>
            <w:r>
              <w:rPr>
                <w:bCs/>
                <w:i/>
                <w:iCs/>
              </w:rPr>
              <w:t>The updates on the RRC parameters listed in Table-1 should be supported.</w:t>
            </w:r>
            <w:r>
              <w:rPr>
                <w:i/>
                <w:iCs/>
              </w:rPr>
              <w:t xml:space="preserve"> </w:t>
            </w:r>
          </w:p>
        </w:tc>
      </w:tr>
      <w:tr w:rsidR="00194D85" w14:paraId="3220CC6A" w14:textId="77777777" w:rsidTr="00F72C56">
        <w:tc>
          <w:tcPr>
            <w:tcW w:w="1980" w:type="dxa"/>
          </w:tcPr>
          <w:p w14:paraId="1E7FC348" w14:textId="34A62B65" w:rsidR="00194D85" w:rsidRDefault="00194D85" w:rsidP="00F72C56"/>
        </w:tc>
        <w:tc>
          <w:tcPr>
            <w:tcW w:w="7036" w:type="dxa"/>
          </w:tcPr>
          <w:p w14:paraId="267358C2" w14:textId="77777777" w:rsidR="00194D85" w:rsidRPr="008E117A" w:rsidRDefault="00194D85" w:rsidP="00F72C56">
            <w:pPr>
              <w:rPr>
                <w:b/>
                <w:iCs/>
              </w:rPr>
            </w:pPr>
          </w:p>
        </w:tc>
      </w:tr>
      <w:tr w:rsidR="00194D85" w14:paraId="61DC087F" w14:textId="77777777" w:rsidTr="00F72C56">
        <w:tc>
          <w:tcPr>
            <w:tcW w:w="1980" w:type="dxa"/>
          </w:tcPr>
          <w:p w14:paraId="2F4ED25B" w14:textId="65DB8832" w:rsidR="00194D85" w:rsidRDefault="00194D85" w:rsidP="00F72C56"/>
        </w:tc>
        <w:tc>
          <w:tcPr>
            <w:tcW w:w="7036" w:type="dxa"/>
          </w:tcPr>
          <w:p w14:paraId="7DE8AA59" w14:textId="77777777" w:rsidR="00194D85" w:rsidRPr="00F55274" w:rsidRDefault="00194D85" w:rsidP="00F72C56">
            <w:pPr>
              <w:spacing w:line="24" w:lineRule="atLeast"/>
              <w:rPr>
                <w:i/>
              </w:rPr>
            </w:pPr>
          </w:p>
        </w:tc>
      </w:tr>
      <w:tr w:rsidR="00194D85" w14:paraId="040B1CC7" w14:textId="77777777" w:rsidTr="00F72C56">
        <w:tc>
          <w:tcPr>
            <w:tcW w:w="1980" w:type="dxa"/>
          </w:tcPr>
          <w:p w14:paraId="513EED31" w14:textId="77777777" w:rsidR="00194D85" w:rsidRPr="000D66C5" w:rsidRDefault="00194D85" w:rsidP="00F72C56"/>
        </w:tc>
        <w:tc>
          <w:tcPr>
            <w:tcW w:w="7036" w:type="dxa"/>
          </w:tcPr>
          <w:p w14:paraId="761E50B5" w14:textId="77777777" w:rsidR="00194D85" w:rsidRDefault="00194D85" w:rsidP="00F72C56">
            <w:pPr>
              <w:rPr>
                <w:b/>
              </w:rPr>
            </w:pPr>
          </w:p>
        </w:tc>
      </w:tr>
    </w:tbl>
    <w:p w14:paraId="395BBCDC" w14:textId="57391550" w:rsidR="00194D85" w:rsidRDefault="00194D85" w:rsidP="00194D85"/>
    <w:p w14:paraId="4908CB4D" w14:textId="24CA33BF" w:rsidR="00B22580" w:rsidRDefault="00B22580" w:rsidP="00B22580">
      <w:pPr>
        <w:pStyle w:val="Heading1"/>
      </w:pPr>
      <w:bookmarkStart w:id="54" w:name="_Toc84850818"/>
      <w:r>
        <w:t>Appendix A</w:t>
      </w:r>
      <w:bookmarkEnd w:id="54"/>
    </w:p>
    <w:p w14:paraId="77848100" w14:textId="319C0216" w:rsidR="00A71A75" w:rsidRPr="003614D5" w:rsidRDefault="00A71A75" w:rsidP="003614D5"/>
    <w:p w14:paraId="338A45E3" w14:textId="77777777" w:rsidR="00B22580" w:rsidRDefault="00B22580" w:rsidP="00B22580">
      <w:pPr>
        <w:rPr>
          <w:szCs w:val="22"/>
          <w:lang w:val="en-US"/>
        </w:rPr>
      </w:pPr>
      <w:r>
        <w:rPr>
          <w:lang w:val="en-US"/>
        </w:rPr>
        <w:t>Note that in the SI phase, we made the following conclusion:</w:t>
      </w:r>
    </w:p>
    <w:p w14:paraId="5AA7D3CE" w14:textId="77777777" w:rsidR="00B22580" w:rsidRDefault="00B22580" w:rsidP="00B22580">
      <w:pPr>
        <w:rPr>
          <w:lang w:val="en-US"/>
        </w:rPr>
      </w:pPr>
    </w:p>
    <w:p w14:paraId="73756478" w14:textId="77777777" w:rsidR="00B22580" w:rsidRDefault="00B22580" w:rsidP="00B22580">
      <w:pPr>
        <w:ind w:left="720"/>
        <w:rPr>
          <w:u w:val="single"/>
          <w:lang w:val="en-US" w:eastAsia="x-none"/>
        </w:rPr>
      </w:pPr>
      <w:r>
        <w:rPr>
          <w:u w:val="single"/>
          <w:lang w:val="en-US" w:eastAsia="x-none"/>
        </w:rPr>
        <w:t xml:space="preserve">Conclusion: </w:t>
      </w:r>
    </w:p>
    <w:p w14:paraId="799C393D" w14:textId="77777777" w:rsidR="00B22580" w:rsidRDefault="00B22580" w:rsidP="00B22580">
      <w:pPr>
        <w:ind w:left="720"/>
        <w:rPr>
          <w:lang w:val="en-US" w:eastAsia="x-none"/>
        </w:rPr>
      </w:pPr>
      <w:r>
        <w:rPr>
          <w:lang w:val="en-US" w:eastAsia="x-none"/>
        </w:rPr>
        <w:t xml:space="preserve">The description of timing relationships for </w:t>
      </w:r>
      <w:proofErr w:type="spellStart"/>
      <w:r>
        <w:rPr>
          <w:lang w:val="en-US" w:eastAsia="x-none"/>
        </w:rPr>
        <w:t>eMTC</w:t>
      </w:r>
      <w:proofErr w:type="spellEnd"/>
      <w:r>
        <w:rPr>
          <w:lang w:val="en-US" w:eastAsia="x-none"/>
        </w:rPr>
        <w:t xml:space="preserve"> and NB-IoT in Rel-16 do not take the TA into account in general.</w:t>
      </w:r>
    </w:p>
    <w:p w14:paraId="794CDDDB" w14:textId="77777777" w:rsidR="00B22580" w:rsidRDefault="00B22580" w:rsidP="00B22580">
      <w:pPr>
        <w:numPr>
          <w:ilvl w:val="0"/>
          <w:numId w:val="19"/>
        </w:numPr>
        <w:ind w:left="1440"/>
        <w:rPr>
          <w:lang w:val="en-US" w:eastAsia="x-none"/>
        </w:rPr>
      </w:pPr>
      <w:r>
        <w:rPr>
          <w:lang w:val="en-US" w:eastAsia="x-none"/>
        </w:rPr>
        <w:t xml:space="preserve">Note: Exceptions to this may be identified as work on </w:t>
      </w:r>
      <w:proofErr w:type="spellStart"/>
      <w:r>
        <w:rPr>
          <w:lang w:val="en-US" w:eastAsia="x-none"/>
        </w:rPr>
        <w:t>eMTC</w:t>
      </w:r>
      <w:proofErr w:type="spellEnd"/>
      <w:r>
        <w:rPr>
          <w:lang w:val="en-US" w:eastAsia="x-none"/>
        </w:rPr>
        <w:t xml:space="preserve"> and NB-IoT over NTN progresses further.</w:t>
      </w:r>
    </w:p>
    <w:p w14:paraId="14E80EC6" w14:textId="77777777" w:rsidR="00B22580" w:rsidRDefault="00B22580" w:rsidP="00B22580">
      <w:pPr>
        <w:rPr>
          <w:lang w:val="en-US"/>
        </w:rPr>
      </w:pPr>
    </w:p>
    <w:p w14:paraId="258B9148" w14:textId="4B934EDE" w:rsidR="00B22580" w:rsidRDefault="00B22580" w:rsidP="00B22580">
      <w:pPr>
        <w:rPr>
          <w:lang w:val="en-US"/>
        </w:rPr>
      </w:pPr>
      <w:r>
        <w:rPr>
          <w:lang w:val="en-US"/>
        </w:rPr>
        <w:t xml:space="preserve">Therefore, the specification already works for the case where DL &amp; UL timing are aligned at the </w:t>
      </w:r>
      <w:proofErr w:type="spellStart"/>
      <w:r>
        <w:rPr>
          <w:lang w:val="en-US"/>
        </w:rPr>
        <w:t>eNB</w:t>
      </w:r>
      <w:proofErr w:type="spellEnd"/>
      <w:r>
        <w:rPr>
          <w:lang w:val="en-US"/>
        </w:rPr>
        <w:t>, as illustrated by the figure below. (Note that similar spec text exists in RAN2 MAC spec.) In other words, the UE-</w:t>
      </w:r>
      <w:proofErr w:type="spellStart"/>
      <w:r>
        <w:rPr>
          <w:lang w:val="en-US"/>
        </w:rPr>
        <w:t>eNB</w:t>
      </w:r>
      <w:proofErr w:type="spellEnd"/>
      <w:r>
        <w:rPr>
          <w:lang w:val="en-US"/>
        </w:rPr>
        <w:t xml:space="preserve"> RTT has been implicitly incorporated already.</w:t>
      </w:r>
    </w:p>
    <w:p w14:paraId="76513857" w14:textId="77777777" w:rsidR="00B22580" w:rsidRDefault="00B22580" w:rsidP="00B22580">
      <w:pPr>
        <w:rPr>
          <w:lang w:val="en-US"/>
        </w:rPr>
      </w:pPr>
    </w:p>
    <w:p w14:paraId="24EB62DC" w14:textId="6D0405B3" w:rsidR="00B22580" w:rsidRDefault="00B22580" w:rsidP="00B22580">
      <w:pPr>
        <w:rPr>
          <w:lang w:val="en-US"/>
        </w:rPr>
      </w:pPr>
      <w:r>
        <w:rPr>
          <w:noProof/>
          <w:lang w:val="en-US"/>
        </w:rPr>
        <w:lastRenderedPageBreak/>
        <w:drawing>
          <wp:inline distT="0" distB="0" distL="0" distR="0" wp14:anchorId="2095F2A4" wp14:editId="62518910">
            <wp:extent cx="5731510" cy="37350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731510" cy="3735070"/>
                    </a:xfrm>
                    <a:prstGeom prst="rect">
                      <a:avLst/>
                    </a:prstGeom>
                    <a:noFill/>
                    <a:ln>
                      <a:noFill/>
                    </a:ln>
                  </pic:spPr>
                </pic:pic>
              </a:graphicData>
            </a:graphic>
          </wp:inline>
        </w:drawing>
      </w:r>
    </w:p>
    <w:p w14:paraId="070EC3D5" w14:textId="77777777" w:rsidR="00B22580" w:rsidRDefault="00B22580" w:rsidP="00B22580">
      <w:pPr>
        <w:rPr>
          <w:lang w:val="en-US" w:eastAsia="zh-CN"/>
        </w:rPr>
      </w:pPr>
      <w:r>
        <w:rPr>
          <w:lang w:val="en-US" w:eastAsia="zh-CN"/>
        </w:rPr>
        <w:t>Here are a few clarifications:</w:t>
      </w:r>
    </w:p>
    <w:p w14:paraId="331A9A8B" w14:textId="15F65862" w:rsidR="00B22580" w:rsidRPr="0074688D" w:rsidRDefault="00B22580" w:rsidP="0074688D">
      <w:pPr>
        <w:pStyle w:val="NoSpacing"/>
        <w:numPr>
          <w:ilvl w:val="0"/>
          <w:numId w:val="23"/>
        </w:numPr>
      </w:pPr>
      <w:r w:rsidRPr="0074688D">
        <w:t xml:space="preserve">In NR, the RA window is described in a different way. It does not use explicit numbering such as subframe n and subframe n + 4, as in the </w:t>
      </w:r>
      <w:r>
        <w:t xml:space="preserve">current </w:t>
      </w:r>
      <w:r w:rsidRPr="0074688D">
        <w:t xml:space="preserve">spec. That’s the background of the following </w:t>
      </w:r>
      <w:r>
        <w:t xml:space="preserve">NR-NTN </w:t>
      </w:r>
      <w:r w:rsidRPr="0074688D">
        <w:t xml:space="preserve">agreement: </w:t>
      </w:r>
    </w:p>
    <w:p w14:paraId="2CFF532E" w14:textId="77777777" w:rsidR="00B22580" w:rsidRDefault="00B22580" w:rsidP="00B22580">
      <w:pPr>
        <w:ind w:left="720"/>
        <w:rPr>
          <w:highlight w:val="green"/>
          <w:lang w:eastAsia="x-none"/>
        </w:rPr>
      </w:pPr>
    </w:p>
    <w:p w14:paraId="0EBFA5BB" w14:textId="6591FF63" w:rsidR="00B22580" w:rsidRDefault="00B22580" w:rsidP="0074688D">
      <w:pPr>
        <w:ind w:left="1440"/>
        <w:rPr>
          <w:lang w:eastAsia="x-none"/>
        </w:rPr>
      </w:pPr>
      <w:r>
        <w:rPr>
          <w:highlight w:val="green"/>
          <w:lang w:eastAsia="x-none"/>
        </w:rPr>
        <w:t>Agreement:</w:t>
      </w:r>
    </w:p>
    <w:p w14:paraId="6945A011" w14:textId="77777777" w:rsidR="00B22580" w:rsidRDefault="00B22580" w:rsidP="0074688D">
      <w:pPr>
        <w:pStyle w:val="BodyText"/>
        <w:ind w:left="1440"/>
      </w:pPr>
      <w:r>
        <w:rPr>
          <w:rFonts w:hint="eastAsia"/>
          <w:lang w:eastAsia="zh-CN"/>
        </w:rPr>
        <w:t xml:space="preserve">The starts of </w:t>
      </w:r>
      <w:proofErr w:type="spellStart"/>
      <w:r>
        <w:rPr>
          <w:rFonts w:hint="eastAsia"/>
          <w:lang w:eastAsia="zh-CN"/>
        </w:rPr>
        <w:t>ra-ResponseWindow</w:t>
      </w:r>
      <w:proofErr w:type="spellEnd"/>
      <w:r>
        <w:rPr>
          <w:rFonts w:hint="eastAsia"/>
          <w:lang w:eastAsia="zh-CN"/>
        </w:rPr>
        <w:t xml:space="preserve"> and </w:t>
      </w:r>
      <w:proofErr w:type="spellStart"/>
      <w:r>
        <w:rPr>
          <w:rFonts w:hint="eastAsia"/>
          <w:lang w:eastAsia="zh-CN"/>
        </w:rPr>
        <w:t>msgB-ResponseWindow</w:t>
      </w:r>
      <w:proofErr w:type="spellEnd"/>
      <w:r>
        <w:rPr>
          <w:rFonts w:hint="eastAsia"/>
          <w:lang w:eastAsia="zh-CN"/>
        </w:rPr>
        <w:t xml:space="preserve"> are delayed by an estimate of UE-</w:t>
      </w:r>
      <w:proofErr w:type="spellStart"/>
      <w:r>
        <w:rPr>
          <w:rFonts w:hint="eastAsia"/>
          <w:lang w:eastAsia="zh-CN"/>
        </w:rPr>
        <w:t>gNB</w:t>
      </w:r>
      <w:proofErr w:type="spellEnd"/>
      <w:r>
        <w:rPr>
          <w:rFonts w:hint="eastAsia"/>
          <w:lang w:eastAsia="zh-CN"/>
        </w:rPr>
        <w:t xml:space="preserve"> RTT. </w:t>
      </w:r>
    </w:p>
    <w:p w14:paraId="2F1AA1AA" w14:textId="77777777" w:rsidR="00B22580" w:rsidRDefault="00B22580" w:rsidP="0074688D">
      <w:pPr>
        <w:pStyle w:val="BodyText"/>
        <w:numPr>
          <w:ilvl w:val="0"/>
          <w:numId w:val="21"/>
        </w:numPr>
        <w:tabs>
          <w:tab w:val="clear" w:pos="720"/>
          <w:tab w:val="num" w:pos="1800"/>
        </w:tabs>
        <w:overflowPunct/>
        <w:autoSpaceDE/>
        <w:adjustRightInd/>
        <w:snapToGrid/>
        <w:spacing w:line="252" w:lineRule="auto"/>
        <w:ind w:left="2160"/>
        <w:rPr>
          <w:rFonts w:hint="eastAsia"/>
          <w:lang w:eastAsia="zh-CN"/>
        </w:rPr>
      </w:pPr>
      <w:r>
        <w:rPr>
          <w:rFonts w:hint="eastAsia"/>
          <w:lang w:eastAsia="ko-KR"/>
        </w:rPr>
        <w:t>The estimate of UE-</w:t>
      </w:r>
      <w:proofErr w:type="spellStart"/>
      <w:r>
        <w:rPr>
          <w:rFonts w:hint="eastAsia"/>
          <w:lang w:eastAsia="ko-KR"/>
        </w:rPr>
        <w:t>gNB</w:t>
      </w:r>
      <w:proofErr w:type="spellEnd"/>
      <w:r>
        <w:rPr>
          <w:rFonts w:hint="eastAsia"/>
          <w:lang w:eastAsia="ko-KR"/>
        </w:rPr>
        <w:t xml:space="preserve"> RTT is equal to the sum of UE</w:t>
      </w:r>
      <w:r>
        <w:rPr>
          <w:rFonts w:hint="eastAsia"/>
          <w:lang w:eastAsia="ko-KR"/>
        </w:rPr>
        <w:t>’</w:t>
      </w:r>
      <w:r>
        <w:rPr>
          <w:rFonts w:hint="eastAsia"/>
          <w:lang w:eastAsia="ko-KR"/>
        </w:rPr>
        <w:t xml:space="preserve">s TA and </w:t>
      </w:r>
      <w:proofErr w:type="spellStart"/>
      <w:r>
        <w:rPr>
          <w:rFonts w:hint="eastAsia"/>
          <w:lang w:eastAsia="ko-KR"/>
        </w:rPr>
        <w:t>K_mac</w:t>
      </w:r>
      <w:proofErr w:type="spellEnd"/>
      <w:r>
        <w:rPr>
          <w:rFonts w:hint="eastAsia"/>
          <w:lang w:eastAsia="ko-KR"/>
        </w:rPr>
        <w:t>.</w:t>
      </w:r>
    </w:p>
    <w:p w14:paraId="2BB8C968" w14:textId="77777777" w:rsidR="00B22580" w:rsidRDefault="00B22580" w:rsidP="0074688D">
      <w:pPr>
        <w:ind w:left="1440"/>
        <w:rPr>
          <w:rFonts w:hint="eastAsia"/>
          <w:lang w:eastAsia="zh-CN"/>
        </w:rPr>
      </w:pPr>
      <w:r>
        <w:rPr>
          <w:lang w:eastAsia="zh-CN"/>
        </w:rPr>
        <w:t xml:space="preserve">Note 1: The UE’s TA is based on the RAN1#104bis-e agreement on Timing Advance applied by an NR NTN UE given by </w:t>
      </w: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TA</m:t>
            </m:r>
          </m:sub>
        </m:sSub>
        <m:r>
          <m:rPr>
            <m:sty m:val="p"/>
          </m:rPr>
          <w:rPr>
            <w:rFonts w:ascii="Cambria Math" w:hAnsi="Cambria Math"/>
            <w:lang w:eastAsia="zh-CN"/>
          </w:rPr>
          <m:t>=</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 UE-specific</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e>
        </m:d>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The estimate of gNB-satellite RTT is equal to the sum of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and K_mac. How to treat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and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oMath>
      <w:r>
        <w:rPr>
          <w:lang w:eastAsia="zh-CN"/>
        </w:rPr>
        <w:t xml:space="preserve"> can be further discussed.</w:t>
      </w:r>
    </w:p>
    <w:p w14:paraId="6B135BAB" w14:textId="77777777" w:rsidR="00B22580" w:rsidRDefault="00B22580" w:rsidP="0074688D">
      <w:pPr>
        <w:ind w:left="1440"/>
        <w:rPr>
          <w:lang w:val="de-DE" w:eastAsia="zh-CN"/>
        </w:rPr>
      </w:pPr>
      <w:r>
        <w:rPr>
          <w:lang w:val="de-DE" w:eastAsia="zh-CN"/>
        </w:rPr>
        <w:t xml:space="preserve">Note 2: According to the </w:t>
      </w:r>
      <w:r>
        <w:rPr>
          <w:lang w:eastAsia="zh-CN"/>
        </w:rPr>
        <w:t xml:space="preserve">RAN1#104bis-e agreement: </w:t>
      </w: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60B0947F" w14:textId="77777777" w:rsidR="00B22580" w:rsidRDefault="00B22580" w:rsidP="0074688D">
      <w:pPr>
        <w:ind w:left="1440"/>
        <w:rPr>
          <w:lang w:val="de-DE" w:eastAsia="zh-CN"/>
        </w:rPr>
      </w:pPr>
      <w:r>
        <w:rPr>
          <w:lang w:val="de-DE" w:eastAsia="zh-CN"/>
        </w:rPr>
        <w:t>Note 3: The accuracy of the estimated UE-gNB RTT with respect to the true UE-gNB RTT can be further discussed.</w:t>
      </w:r>
    </w:p>
    <w:p w14:paraId="63E2CC2C" w14:textId="42EE17F6" w:rsidR="00B22580" w:rsidRPr="0074688D" w:rsidRDefault="00B22580" w:rsidP="0074688D">
      <w:pPr>
        <w:ind w:left="1440"/>
        <w:rPr>
          <w:lang w:val="de-DE" w:eastAsia="zh-CN"/>
        </w:rPr>
      </w:pPr>
      <w:r>
        <w:rPr>
          <w:lang w:val="de-DE" w:eastAsia="zh-CN"/>
        </w:rPr>
        <w:t>Note 4: Other options of determining the estimate of UE-gNB RTT can be further discussed.</w:t>
      </w:r>
    </w:p>
    <w:p w14:paraId="06E989CC" w14:textId="77777777" w:rsidR="00B22580" w:rsidRDefault="00B22580" w:rsidP="0074688D">
      <w:pPr>
        <w:pStyle w:val="NoSpacing"/>
        <w:numPr>
          <w:ilvl w:val="0"/>
          <w:numId w:val="23"/>
        </w:numPr>
      </w:pPr>
      <w:r>
        <w:t xml:space="preserve">In PUR of IoT NTN, we have explicit numbering with subframe n and subframe n + 4, which makes the text work for the case where DL &amp; UL frame timing are aligned at BS. </w:t>
      </w:r>
    </w:p>
    <w:p w14:paraId="4857FB86" w14:textId="77777777" w:rsidR="00B22580" w:rsidRDefault="00B22580" w:rsidP="0074688D">
      <w:pPr>
        <w:pStyle w:val="NoSpacing"/>
        <w:numPr>
          <w:ilvl w:val="0"/>
          <w:numId w:val="23"/>
        </w:numPr>
      </w:pPr>
      <w:r>
        <w:t xml:space="preserve">In fact, there is a similar case under discussion in NR NTN related to beam failure recovery procedure, which is sort of a RA procedure and has explicit numbering of slot n and slot n + 4. For that, the change needed is to revise the slot n + 4 to slot n + 4 + </w:t>
      </w:r>
      <w:proofErr w:type="spellStart"/>
      <w:r>
        <w:t>K_mac</w:t>
      </w:r>
      <w:proofErr w:type="spellEnd"/>
      <w:r>
        <w:t>.</w:t>
      </w:r>
    </w:p>
    <w:p w14:paraId="72592828" w14:textId="26A964F8" w:rsidR="00B22580" w:rsidRDefault="00B22580" w:rsidP="0074688D">
      <w:pPr>
        <w:pStyle w:val="NoSpacing"/>
        <w:numPr>
          <w:ilvl w:val="0"/>
          <w:numId w:val="23"/>
        </w:numPr>
      </w:pPr>
      <w:proofErr w:type="gramStart"/>
      <w:r>
        <w:t>So</w:t>
      </w:r>
      <w:proofErr w:type="gramEnd"/>
      <w:r>
        <w:t xml:space="preserve"> on how to address the case where DL &amp; UL frame timing are NOT aligned at BS. The short answer is to revise the slot n + 4 to slot n + 4 + </w:t>
      </w:r>
      <w:proofErr w:type="spellStart"/>
      <w:r>
        <w:t>K_mac</w:t>
      </w:r>
      <w:proofErr w:type="spellEnd"/>
      <w:r>
        <w:t>, as illustrated in the figure below.</w:t>
      </w:r>
    </w:p>
    <w:p w14:paraId="6166769F" w14:textId="561E902A" w:rsidR="00B22580" w:rsidRDefault="00B22580" w:rsidP="00B22580">
      <w:pPr>
        <w:ind w:left="720"/>
        <w:rPr>
          <w:lang w:val="en-US" w:eastAsia="zh-CN"/>
        </w:rPr>
      </w:pPr>
      <w:r>
        <w:rPr>
          <w:noProof/>
          <w:lang w:val="en-US" w:eastAsia="zh-CN"/>
        </w:rPr>
        <w:lastRenderedPageBreak/>
        <w:drawing>
          <wp:inline distT="0" distB="0" distL="0" distR="0" wp14:anchorId="440175BE" wp14:editId="29A911DA">
            <wp:extent cx="4029075" cy="2352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029075" cy="2352675"/>
                    </a:xfrm>
                    <a:prstGeom prst="rect">
                      <a:avLst/>
                    </a:prstGeom>
                    <a:noFill/>
                    <a:ln>
                      <a:noFill/>
                    </a:ln>
                  </pic:spPr>
                </pic:pic>
              </a:graphicData>
            </a:graphic>
          </wp:inline>
        </w:drawing>
      </w:r>
    </w:p>
    <w:p w14:paraId="698313E8" w14:textId="77777777" w:rsidR="00A71A75" w:rsidRPr="007E3AEF" w:rsidRDefault="00A71A75" w:rsidP="00BD5DBF"/>
    <w:p w14:paraId="6C6C969A" w14:textId="0D5DBD9D" w:rsidR="00732328" w:rsidRDefault="003435EA" w:rsidP="00391F63">
      <w:pPr>
        <w:pStyle w:val="Heading1"/>
      </w:pPr>
      <w:bookmarkStart w:id="55" w:name="_Toc84850819"/>
      <w:r>
        <w:t>Reference</w:t>
      </w:r>
      <w:r w:rsidR="00BE0157">
        <w:t>d Documents</w:t>
      </w:r>
      <w:bookmarkEnd w:id="55"/>
    </w:p>
    <w:p w14:paraId="00EBD5D4" w14:textId="77777777" w:rsidR="00B36881" w:rsidRDefault="00402256" w:rsidP="00B36881">
      <w:pPr>
        <w:rPr>
          <w:lang w:eastAsia="x-none"/>
        </w:rPr>
      </w:pPr>
      <w:hyperlink r:id="rId21" w:history="1">
        <w:r w:rsidR="00B36881">
          <w:rPr>
            <w:rStyle w:val="Hyperlink"/>
            <w:lang w:eastAsia="x-none"/>
          </w:rPr>
          <w:t>R1-2108751</w:t>
        </w:r>
      </w:hyperlink>
      <w:r w:rsidR="00B36881">
        <w:rPr>
          <w:lang w:eastAsia="x-none"/>
        </w:rPr>
        <w:tab/>
        <w:t>Discussion on timing relationship enhancement for IoT in NTN</w:t>
      </w:r>
      <w:r w:rsidR="00B36881">
        <w:rPr>
          <w:lang w:eastAsia="x-none"/>
        </w:rPr>
        <w:tab/>
        <w:t xml:space="preserve">Huawei, </w:t>
      </w:r>
      <w:proofErr w:type="spellStart"/>
      <w:r w:rsidR="00B36881">
        <w:rPr>
          <w:lang w:eastAsia="x-none"/>
        </w:rPr>
        <w:t>HiSilicon</w:t>
      </w:r>
      <w:proofErr w:type="spellEnd"/>
    </w:p>
    <w:p w14:paraId="7276E27B" w14:textId="4836F9E2" w:rsidR="00B36881" w:rsidRDefault="00402256" w:rsidP="00B36881">
      <w:pPr>
        <w:rPr>
          <w:lang w:eastAsia="x-none"/>
        </w:rPr>
      </w:pPr>
      <w:hyperlink r:id="rId22" w:history="1">
        <w:r w:rsidR="00B36881">
          <w:rPr>
            <w:rStyle w:val="Hyperlink"/>
            <w:lang w:eastAsia="x-none"/>
          </w:rPr>
          <w:t>R1-2108932</w:t>
        </w:r>
      </w:hyperlink>
      <w:r w:rsidR="00B36881">
        <w:rPr>
          <w:lang w:eastAsia="x-none"/>
        </w:rPr>
        <w:tab/>
        <w:t>Discussion on timing relationship enhancements for IOT NTN</w:t>
      </w:r>
      <w:r w:rsidR="00B36881">
        <w:rPr>
          <w:lang w:eastAsia="x-none"/>
        </w:rPr>
        <w:tab/>
      </w:r>
      <w:r w:rsidR="00B36881">
        <w:rPr>
          <w:lang w:eastAsia="x-none"/>
        </w:rPr>
        <w:tab/>
      </w:r>
      <w:proofErr w:type="spellStart"/>
      <w:r w:rsidR="00B36881">
        <w:rPr>
          <w:lang w:eastAsia="x-none"/>
        </w:rPr>
        <w:t>Spreadtrum</w:t>
      </w:r>
      <w:proofErr w:type="spellEnd"/>
      <w:r w:rsidR="00B36881">
        <w:rPr>
          <w:lang w:eastAsia="x-none"/>
        </w:rPr>
        <w:t xml:space="preserve"> Communications</w:t>
      </w:r>
    </w:p>
    <w:p w14:paraId="55DB78ED" w14:textId="77777777" w:rsidR="00B36881" w:rsidRDefault="00402256" w:rsidP="00B36881">
      <w:pPr>
        <w:rPr>
          <w:lang w:eastAsia="x-none"/>
        </w:rPr>
      </w:pPr>
      <w:hyperlink r:id="rId23" w:history="1">
        <w:r w:rsidR="00B36881">
          <w:rPr>
            <w:rStyle w:val="Hyperlink"/>
            <w:lang w:eastAsia="x-none"/>
          </w:rPr>
          <w:t>R1-2109012</w:t>
        </w:r>
      </w:hyperlink>
      <w:r w:rsidR="00B36881">
        <w:rPr>
          <w:lang w:eastAsia="x-none"/>
        </w:rPr>
        <w:tab/>
        <w:t>Discussion on timing relationship enhancements for NB-IoT/</w:t>
      </w:r>
      <w:proofErr w:type="spellStart"/>
      <w:r w:rsidR="00B36881">
        <w:rPr>
          <w:lang w:eastAsia="x-none"/>
        </w:rPr>
        <w:t>eMTC</w:t>
      </w:r>
      <w:proofErr w:type="spellEnd"/>
      <w:r w:rsidR="00B36881">
        <w:rPr>
          <w:lang w:eastAsia="x-none"/>
        </w:rPr>
        <w:t xml:space="preserve"> over NTN</w:t>
      </w:r>
      <w:r w:rsidR="00B36881">
        <w:rPr>
          <w:lang w:eastAsia="x-none"/>
        </w:rPr>
        <w:tab/>
        <w:t>vivo</w:t>
      </w:r>
    </w:p>
    <w:p w14:paraId="5FBB0538" w14:textId="77777777" w:rsidR="00B36881" w:rsidRDefault="00402256" w:rsidP="00B36881">
      <w:pPr>
        <w:rPr>
          <w:lang w:eastAsia="x-none"/>
        </w:rPr>
      </w:pPr>
      <w:hyperlink r:id="rId24" w:history="1">
        <w:r w:rsidR="00B36881">
          <w:rPr>
            <w:rStyle w:val="Hyperlink"/>
            <w:lang w:eastAsia="x-none"/>
          </w:rPr>
          <w:t>R1-2109081</w:t>
        </w:r>
      </w:hyperlink>
      <w:r w:rsidR="00B36881">
        <w:rPr>
          <w:lang w:eastAsia="x-none"/>
        </w:rPr>
        <w:tab/>
        <w:t>Discussion on timing relationship enhancements</w:t>
      </w:r>
      <w:r w:rsidR="00B36881">
        <w:rPr>
          <w:lang w:eastAsia="x-none"/>
        </w:rPr>
        <w:tab/>
        <w:t>OPPO</w:t>
      </w:r>
    </w:p>
    <w:p w14:paraId="24C42F7B" w14:textId="790ECF63" w:rsidR="00B36881" w:rsidRDefault="00402256" w:rsidP="00B36881">
      <w:pPr>
        <w:rPr>
          <w:lang w:eastAsia="x-none"/>
        </w:rPr>
      </w:pPr>
      <w:hyperlink r:id="rId25" w:history="1">
        <w:r w:rsidR="00B36881">
          <w:rPr>
            <w:rStyle w:val="Hyperlink"/>
            <w:lang w:eastAsia="x-none"/>
          </w:rPr>
          <w:t>R1-2109116</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r>
      <w:proofErr w:type="spellStart"/>
      <w:r w:rsidR="00B36881">
        <w:rPr>
          <w:lang w:eastAsia="x-none"/>
        </w:rPr>
        <w:t>Mavenir</w:t>
      </w:r>
      <w:proofErr w:type="spellEnd"/>
    </w:p>
    <w:p w14:paraId="155E3802" w14:textId="77777777" w:rsidR="00B36881" w:rsidRDefault="00402256" w:rsidP="00B36881">
      <w:pPr>
        <w:rPr>
          <w:lang w:eastAsia="x-none"/>
        </w:rPr>
      </w:pPr>
      <w:hyperlink r:id="rId26" w:history="1">
        <w:r w:rsidR="00B36881">
          <w:rPr>
            <w:rStyle w:val="Hyperlink"/>
            <w:lang w:eastAsia="x-none"/>
          </w:rPr>
          <w:t>R1-2109172</w:t>
        </w:r>
      </w:hyperlink>
      <w:r w:rsidR="00B36881">
        <w:rPr>
          <w:lang w:eastAsia="x-none"/>
        </w:rPr>
        <w:tab/>
        <w:t>Timing relationship enhancements for IoT NTN</w:t>
      </w:r>
      <w:r w:rsidR="00B36881">
        <w:rPr>
          <w:lang w:eastAsia="x-none"/>
        </w:rPr>
        <w:tab/>
        <w:t>MediaTek Inc.</w:t>
      </w:r>
    </w:p>
    <w:p w14:paraId="5A9772A7" w14:textId="78CAFCCF" w:rsidR="00B36881" w:rsidRDefault="00402256" w:rsidP="00B36881">
      <w:pPr>
        <w:rPr>
          <w:lang w:eastAsia="x-none"/>
        </w:rPr>
      </w:pPr>
      <w:hyperlink r:id="rId27" w:history="1">
        <w:r w:rsidR="00B36881">
          <w:rPr>
            <w:rStyle w:val="Hyperlink"/>
            <w:lang w:eastAsia="x-none"/>
          </w:rPr>
          <w:t>R1-2109177</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t>Qualcomm Incorporated</w:t>
      </w:r>
    </w:p>
    <w:p w14:paraId="7F1646E8" w14:textId="77777777" w:rsidR="00B36881" w:rsidRDefault="00402256" w:rsidP="00B36881">
      <w:pPr>
        <w:rPr>
          <w:lang w:eastAsia="x-none"/>
        </w:rPr>
      </w:pPr>
      <w:hyperlink r:id="rId28" w:history="1">
        <w:r w:rsidR="00B36881">
          <w:rPr>
            <w:rStyle w:val="Hyperlink"/>
            <w:lang w:eastAsia="x-none"/>
          </w:rPr>
          <w:t>R1-2109202</w:t>
        </w:r>
      </w:hyperlink>
      <w:r w:rsidR="00B36881">
        <w:rPr>
          <w:lang w:eastAsia="x-none"/>
        </w:rPr>
        <w:tab/>
        <w:t>Timing relationship enhancement for IoT over NTN</w:t>
      </w:r>
      <w:r w:rsidR="00B36881">
        <w:rPr>
          <w:lang w:eastAsia="x-none"/>
        </w:rPr>
        <w:tab/>
        <w:t>CATT</w:t>
      </w:r>
    </w:p>
    <w:p w14:paraId="14AB351C" w14:textId="0E350CC3" w:rsidR="00B36881" w:rsidRDefault="00402256" w:rsidP="00B36881">
      <w:pPr>
        <w:rPr>
          <w:lang w:eastAsia="x-none"/>
        </w:rPr>
      </w:pPr>
      <w:hyperlink r:id="rId29" w:history="1">
        <w:r w:rsidR="00B36881">
          <w:rPr>
            <w:rStyle w:val="Hyperlink"/>
            <w:lang w:eastAsia="x-none"/>
          </w:rPr>
          <w:t>R1-2109266</w:t>
        </w:r>
      </w:hyperlink>
      <w:r w:rsidR="00B36881">
        <w:rPr>
          <w:lang w:eastAsia="x-none"/>
        </w:rPr>
        <w:tab/>
        <w:t>Timing relationship enhancements for NB-IoT/</w:t>
      </w:r>
      <w:proofErr w:type="spellStart"/>
      <w:r w:rsidR="00B36881">
        <w:rPr>
          <w:lang w:eastAsia="x-none"/>
        </w:rPr>
        <w:t>eMTC</w:t>
      </w:r>
      <w:proofErr w:type="spellEnd"/>
      <w:r w:rsidR="00B36881">
        <w:rPr>
          <w:lang w:eastAsia="x-none"/>
        </w:rPr>
        <w:t xml:space="preserve"> over </w:t>
      </w:r>
      <w:proofErr w:type="gramStart"/>
      <w:r w:rsidR="00B36881">
        <w:rPr>
          <w:lang w:eastAsia="x-none"/>
        </w:rPr>
        <w:t>NTN  Nokia</w:t>
      </w:r>
      <w:proofErr w:type="gramEnd"/>
      <w:r w:rsidR="00B36881">
        <w:rPr>
          <w:lang w:eastAsia="x-none"/>
        </w:rPr>
        <w:t>, Nokia Shanghai Bell</w:t>
      </w:r>
    </w:p>
    <w:p w14:paraId="07212C59" w14:textId="1E5181F8" w:rsidR="00B36881" w:rsidRDefault="00402256" w:rsidP="00B36881">
      <w:pPr>
        <w:rPr>
          <w:lang w:eastAsia="x-none"/>
        </w:rPr>
      </w:pPr>
      <w:hyperlink r:id="rId30" w:history="1">
        <w:r w:rsidR="00B36881">
          <w:rPr>
            <w:rStyle w:val="Hyperlink"/>
            <w:lang w:eastAsia="x-none"/>
          </w:rPr>
          <w:t>R1-2109309</w:t>
        </w:r>
      </w:hyperlink>
      <w:r w:rsidR="00B36881">
        <w:rPr>
          <w:lang w:eastAsia="x-none"/>
        </w:rPr>
        <w:tab/>
        <w:t>Discussion on timing relationship enhancements for IoT NTN</w:t>
      </w:r>
      <w:r w:rsidR="00B36881">
        <w:rPr>
          <w:lang w:eastAsia="x-none"/>
        </w:rPr>
        <w:tab/>
      </w:r>
      <w:r w:rsidR="00B36881">
        <w:rPr>
          <w:lang w:eastAsia="x-none"/>
        </w:rPr>
        <w:tab/>
        <w:t>CMCC</w:t>
      </w:r>
    </w:p>
    <w:p w14:paraId="1EAEF626" w14:textId="20935350" w:rsidR="00B36881" w:rsidRDefault="00402256" w:rsidP="00B36881">
      <w:pPr>
        <w:rPr>
          <w:lang w:eastAsia="x-none"/>
        </w:rPr>
      </w:pPr>
      <w:hyperlink r:id="rId31" w:history="1">
        <w:r w:rsidR="00B36881">
          <w:rPr>
            <w:rStyle w:val="Hyperlink"/>
            <w:lang w:eastAsia="x-none"/>
          </w:rPr>
          <w:t>R1-2109322</w:t>
        </w:r>
      </w:hyperlink>
      <w:r w:rsidR="00B36881">
        <w:rPr>
          <w:lang w:eastAsia="x-none"/>
        </w:rPr>
        <w:tab/>
        <w:t>Timing Relationship for IoT NTN</w:t>
      </w:r>
      <w:r w:rsidR="00B36881">
        <w:rPr>
          <w:lang w:eastAsia="x-none"/>
        </w:rPr>
        <w:tab/>
      </w:r>
      <w:r w:rsidR="00B36881">
        <w:rPr>
          <w:lang w:eastAsia="x-none"/>
        </w:rPr>
        <w:tab/>
      </w:r>
      <w:r w:rsidR="00B36881">
        <w:rPr>
          <w:lang w:eastAsia="x-none"/>
        </w:rPr>
        <w:tab/>
        <w:t>Lenovo, Motorola Mobility</w:t>
      </w:r>
    </w:p>
    <w:p w14:paraId="3925E2E7" w14:textId="77777777" w:rsidR="00B36881" w:rsidRDefault="00402256" w:rsidP="00B36881">
      <w:pPr>
        <w:rPr>
          <w:lang w:eastAsia="x-none"/>
        </w:rPr>
      </w:pPr>
      <w:hyperlink r:id="rId32" w:history="1">
        <w:r w:rsidR="00B36881">
          <w:rPr>
            <w:rStyle w:val="Hyperlink"/>
            <w:lang w:eastAsia="x-none"/>
          </w:rPr>
          <w:t>R1-2109397</w:t>
        </w:r>
      </w:hyperlink>
      <w:r w:rsidR="00B36881">
        <w:rPr>
          <w:lang w:eastAsia="x-none"/>
        </w:rPr>
        <w:tab/>
        <w:t>Discussion on the timing relationship enhancement for IoT NTN</w:t>
      </w:r>
      <w:r w:rsidR="00B36881">
        <w:rPr>
          <w:lang w:eastAsia="x-none"/>
        </w:rPr>
        <w:tab/>
        <w:t>Xiaomi</w:t>
      </w:r>
    </w:p>
    <w:p w14:paraId="7D7E7C40" w14:textId="61E79DE8" w:rsidR="00B36881" w:rsidRDefault="00402256" w:rsidP="00B36881">
      <w:pPr>
        <w:rPr>
          <w:lang w:eastAsia="x-none"/>
        </w:rPr>
      </w:pPr>
      <w:hyperlink r:id="rId33" w:history="1">
        <w:r w:rsidR="00B36881">
          <w:rPr>
            <w:rStyle w:val="Hyperlink"/>
            <w:lang w:eastAsia="x-none"/>
          </w:rPr>
          <w:t>R1-2109523</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t>Samsung</w:t>
      </w:r>
    </w:p>
    <w:p w14:paraId="78719643" w14:textId="77777777" w:rsidR="00B36881" w:rsidRDefault="00402256" w:rsidP="00B36881">
      <w:pPr>
        <w:rPr>
          <w:lang w:eastAsia="x-none"/>
        </w:rPr>
      </w:pPr>
      <w:hyperlink r:id="rId34" w:history="1">
        <w:r w:rsidR="00B36881">
          <w:rPr>
            <w:rStyle w:val="Hyperlink"/>
            <w:lang w:eastAsia="x-none"/>
          </w:rPr>
          <w:t>R1-2109641</w:t>
        </w:r>
      </w:hyperlink>
      <w:r w:rsidR="00B36881">
        <w:rPr>
          <w:lang w:eastAsia="x-none"/>
        </w:rPr>
        <w:tab/>
        <w:t xml:space="preserve">On timing relationship for NB-IoT and </w:t>
      </w:r>
      <w:proofErr w:type="spellStart"/>
      <w:r w:rsidR="00B36881">
        <w:rPr>
          <w:lang w:eastAsia="x-none"/>
        </w:rPr>
        <w:t>eMTC</w:t>
      </w:r>
      <w:proofErr w:type="spellEnd"/>
      <w:r w:rsidR="00B36881">
        <w:rPr>
          <w:lang w:eastAsia="x-none"/>
        </w:rPr>
        <w:t xml:space="preserve"> NTN</w:t>
      </w:r>
      <w:r w:rsidR="00B36881">
        <w:rPr>
          <w:lang w:eastAsia="x-none"/>
        </w:rPr>
        <w:tab/>
        <w:t>Intel Corporation</w:t>
      </w:r>
    </w:p>
    <w:p w14:paraId="389E81A6" w14:textId="77777777" w:rsidR="00B36881" w:rsidRDefault="00402256" w:rsidP="00B36881">
      <w:pPr>
        <w:rPr>
          <w:lang w:eastAsia="x-none"/>
        </w:rPr>
      </w:pPr>
      <w:hyperlink r:id="rId35" w:history="1">
        <w:r w:rsidR="00B36881">
          <w:rPr>
            <w:rStyle w:val="Hyperlink"/>
            <w:lang w:eastAsia="x-none"/>
          </w:rPr>
          <w:t>R1-2109805</w:t>
        </w:r>
      </w:hyperlink>
      <w:r w:rsidR="00B36881">
        <w:rPr>
          <w:lang w:eastAsia="x-none"/>
        </w:rPr>
        <w:tab/>
        <w:t>Timing relationships enhancement for IoT- NTN</w:t>
      </w:r>
      <w:r w:rsidR="00B36881">
        <w:rPr>
          <w:lang w:eastAsia="x-none"/>
        </w:rPr>
        <w:tab/>
        <w:t>Sony</w:t>
      </w:r>
    </w:p>
    <w:p w14:paraId="33E09A24" w14:textId="77777777" w:rsidR="00B36881" w:rsidRDefault="00402256" w:rsidP="00B36881">
      <w:pPr>
        <w:rPr>
          <w:lang w:eastAsia="x-none"/>
        </w:rPr>
      </w:pPr>
      <w:hyperlink r:id="rId36" w:history="1">
        <w:r w:rsidR="00B36881">
          <w:rPr>
            <w:rStyle w:val="Hyperlink"/>
            <w:lang w:eastAsia="x-none"/>
          </w:rPr>
          <w:t>R1-2109830</w:t>
        </w:r>
      </w:hyperlink>
      <w:r w:rsidR="00B36881">
        <w:rPr>
          <w:lang w:eastAsia="x-none"/>
        </w:rPr>
        <w:tab/>
        <w:t>Timing relationship enhancements to NB-IoT NTN</w:t>
      </w:r>
      <w:r w:rsidR="00B36881">
        <w:rPr>
          <w:lang w:eastAsia="x-none"/>
        </w:rPr>
        <w:tab/>
        <w:t>FGI, Asia Pacific Telecom, III, ITRI</w:t>
      </w:r>
    </w:p>
    <w:p w14:paraId="4A8632F1" w14:textId="77777777" w:rsidR="00B36881" w:rsidRDefault="00402256" w:rsidP="00B36881">
      <w:pPr>
        <w:rPr>
          <w:lang w:eastAsia="x-none"/>
        </w:rPr>
      </w:pPr>
      <w:hyperlink r:id="rId37" w:history="1">
        <w:r w:rsidR="00B36881">
          <w:rPr>
            <w:rStyle w:val="Hyperlink"/>
            <w:lang w:eastAsia="x-none"/>
          </w:rPr>
          <w:t>R1-2109848</w:t>
        </w:r>
      </w:hyperlink>
      <w:r w:rsidR="00B36881">
        <w:rPr>
          <w:lang w:eastAsia="x-none"/>
        </w:rPr>
        <w:tab/>
        <w:t>Discussion on timing relationship for IoT-NTN</w:t>
      </w:r>
      <w:r w:rsidR="00B36881">
        <w:rPr>
          <w:lang w:eastAsia="x-none"/>
        </w:rPr>
        <w:tab/>
        <w:t>ZTE</w:t>
      </w:r>
    </w:p>
    <w:p w14:paraId="195D158E" w14:textId="77777777" w:rsidR="00B36881" w:rsidRDefault="00402256" w:rsidP="00B36881">
      <w:pPr>
        <w:rPr>
          <w:lang w:eastAsia="x-none"/>
        </w:rPr>
      </w:pPr>
      <w:hyperlink r:id="rId38" w:history="1">
        <w:r w:rsidR="00B36881">
          <w:rPr>
            <w:rStyle w:val="Hyperlink"/>
            <w:lang w:eastAsia="x-none"/>
          </w:rPr>
          <w:t>R1-2109957</w:t>
        </w:r>
      </w:hyperlink>
      <w:r w:rsidR="00B36881">
        <w:rPr>
          <w:lang w:eastAsia="x-none"/>
        </w:rPr>
        <w:tab/>
        <w:t>On timing relationship enhancements for IoT NTN</w:t>
      </w:r>
      <w:r w:rsidR="00B36881">
        <w:rPr>
          <w:lang w:eastAsia="x-none"/>
        </w:rPr>
        <w:tab/>
        <w:t>Ericsson</w:t>
      </w:r>
    </w:p>
    <w:p w14:paraId="23109F6F" w14:textId="77777777" w:rsidR="00B36881" w:rsidRDefault="00402256" w:rsidP="00B36881">
      <w:pPr>
        <w:rPr>
          <w:lang w:eastAsia="x-none"/>
        </w:rPr>
      </w:pPr>
      <w:hyperlink r:id="rId39" w:history="1">
        <w:r w:rsidR="00B36881">
          <w:rPr>
            <w:rStyle w:val="Hyperlink"/>
            <w:lang w:eastAsia="x-none"/>
          </w:rPr>
          <w:t>R1-2110064</w:t>
        </w:r>
      </w:hyperlink>
      <w:r w:rsidR="00B36881">
        <w:rPr>
          <w:lang w:eastAsia="x-none"/>
        </w:rPr>
        <w:tab/>
        <w:t>Discussion on Timing Relationship Enhancements in IoT NTN</w:t>
      </w:r>
      <w:r w:rsidR="00B36881">
        <w:rPr>
          <w:lang w:eastAsia="x-none"/>
        </w:rPr>
        <w:tab/>
        <w:t>Apple</w:t>
      </w:r>
    </w:p>
    <w:p w14:paraId="4FC13DAA" w14:textId="10D6BC6F" w:rsidR="00B36881" w:rsidRDefault="00402256" w:rsidP="00B36881">
      <w:pPr>
        <w:rPr>
          <w:lang w:eastAsia="x-none"/>
        </w:rPr>
      </w:pPr>
      <w:hyperlink r:id="rId40" w:history="1">
        <w:r w:rsidR="00B36881">
          <w:rPr>
            <w:rStyle w:val="Hyperlink"/>
            <w:lang w:eastAsia="x-none"/>
          </w:rPr>
          <w:t>R1-2110262</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t>Nordic Semiconductor ASA</w:t>
      </w:r>
    </w:p>
    <w:p w14:paraId="4CAAC98F" w14:textId="4F035F12" w:rsidR="00107281" w:rsidRDefault="00107281"/>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A2598" w14:textId="77777777" w:rsidR="00A11649" w:rsidRDefault="00A11649" w:rsidP="00EE1A16">
      <w:r>
        <w:separator/>
      </w:r>
    </w:p>
  </w:endnote>
  <w:endnote w:type="continuationSeparator" w:id="0">
    <w:p w14:paraId="1A16316D" w14:textId="77777777" w:rsidR="00A11649" w:rsidRDefault="00A11649" w:rsidP="00EE1A16">
      <w:r>
        <w:continuationSeparator/>
      </w:r>
    </w:p>
  </w:endnote>
  <w:endnote w:type="continuationNotice" w:id="1">
    <w:p w14:paraId="3026CD1A" w14:textId="77777777" w:rsidR="00A11649" w:rsidRDefault="00A11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A5343" w14:textId="77777777" w:rsidR="00A11649" w:rsidRDefault="00A11649" w:rsidP="00EE1A16">
      <w:r>
        <w:separator/>
      </w:r>
    </w:p>
  </w:footnote>
  <w:footnote w:type="continuationSeparator" w:id="0">
    <w:p w14:paraId="33A1252E" w14:textId="77777777" w:rsidR="00A11649" w:rsidRDefault="00A11649" w:rsidP="00EE1A16">
      <w:r>
        <w:continuationSeparator/>
      </w:r>
    </w:p>
  </w:footnote>
  <w:footnote w:type="continuationNotice" w:id="1">
    <w:p w14:paraId="7825F642" w14:textId="77777777" w:rsidR="00A11649" w:rsidRDefault="00A116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6A7539"/>
    <w:multiLevelType w:val="hybridMultilevel"/>
    <w:tmpl w:val="B4B04C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A3383E"/>
    <w:multiLevelType w:val="hybridMultilevel"/>
    <w:tmpl w:val="7E3AE7E8"/>
    <w:lvl w:ilvl="0" w:tplc="57F266B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142C83"/>
    <w:multiLevelType w:val="hybridMultilevel"/>
    <w:tmpl w:val="9D124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FE3B1C"/>
    <w:multiLevelType w:val="hybridMultilevel"/>
    <w:tmpl w:val="B100D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ED7309"/>
    <w:multiLevelType w:val="hybridMultilevel"/>
    <w:tmpl w:val="621AEC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1F603C"/>
    <w:multiLevelType w:val="hybridMultilevel"/>
    <w:tmpl w:val="5858B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6F42D1"/>
    <w:multiLevelType w:val="hybridMultilevel"/>
    <w:tmpl w:val="37BCB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7D19AD"/>
    <w:multiLevelType w:val="hybridMultilevel"/>
    <w:tmpl w:val="63226A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E5F32D6"/>
    <w:multiLevelType w:val="hybridMultilevel"/>
    <w:tmpl w:val="14263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FA3471"/>
    <w:multiLevelType w:val="hybridMultilevel"/>
    <w:tmpl w:val="1228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6260AD6"/>
    <w:multiLevelType w:val="hybridMultilevel"/>
    <w:tmpl w:val="CBBEAF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D3D31"/>
    <w:multiLevelType w:val="hybridMultilevel"/>
    <w:tmpl w:val="79B8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9A5FDA"/>
    <w:multiLevelType w:val="hybridMultilevel"/>
    <w:tmpl w:val="39F4B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3"/>
  </w:num>
  <w:num w:numId="5">
    <w:abstractNumId w:val="7"/>
  </w:num>
  <w:num w:numId="6">
    <w:abstractNumId w:val="1"/>
  </w:num>
  <w:num w:numId="7">
    <w:abstractNumId w:val="12"/>
  </w:num>
  <w:num w:numId="8">
    <w:abstractNumId w:val="11"/>
  </w:num>
  <w:num w:numId="9">
    <w:abstractNumId w:val="20"/>
  </w:num>
  <w:num w:numId="10">
    <w:abstractNumId w:val="5"/>
  </w:num>
  <w:num w:numId="11">
    <w:abstractNumId w:val="17"/>
  </w:num>
  <w:num w:numId="12">
    <w:abstractNumId w:val="2"/>
  </w:num>
  <w:num w:numId="13">
    <w:abstractNumId w:val="21"/>
  </w:num>
  <w:num w:numId="14">
    <w:abstractNumId w:val="16"/>
  </w:num>
  <w:num w:numId="15">
    <w:abstractNumId w:val="6"/>
  </w:num>
  <w:num w:numId="16">
    <w:abstractNumId w:val="8"/>
  </w:num>
  <w:num w:numId="17">
    <w:abstractNumId w:val="9"/>
  </w:num>
  <w:num w:numId="18">
    <w:abstractNumId w:val="4"/>
  </w:num>
  <w:num w:numId="19">
    <w:abstractNumId w:val="22"/>
    <w:lvlOverride w:ilvl="0"/>
    <w:lvlOverride w:ilvl="1"/>
    <w:lvlOverride w:ilvl="2"/>
    <w:lvlOverride w:ilvl="3"/>
    <w:lvlOverride w:ilvl="4"/>
    <w:lvlOverride w:ilvl="5"/>
    <w:lvlOverride w:ilvl="6"/>
    <w:lvlOverride w:ilvl="7"/>
    <w:lvlOverride w:ilvl="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lvlOverride w:ilvl="1"/>
    <w:lvlOverride w:ilvl="2"/>
    <w:lvlOverride w:ilvl="3"/>
    <w:lvlOverride w:ilvl="4"/>
    <w:lvlOverride w:ilvl="5"/>
    <w:lvlOverride w:ilvl="6"/>
    <w:lvlOverride w:ilvl="7"/>
    <w:lvlOverride w:ilvl="8"/>
  </w:num>
  <w:num w:numId="22">
    <w:abstractNumId w:val="10"/>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4F3E"/>
    <w:rsid w:val="0000500E"/>
    <w:rsid w:val="00005986"/>
    <w:rsid w:val="00007C34"/>
    <w:rsid w:val="00010D91"/>
    <w:rsid w:val="00010EAB"/>
    <w:rsid w:val="00010F1A"/>
    <w:rsid w:val="0001129D"/>
    <w:rsid w:val="00011C8F"/>
    <w:rsid w:val="000128E8"/>
    <w:rsid w:val="00013A65"/>
    <w:rsid w:val="00013F1D"/>
    <w:rsid w:val="00014F20"/>
    <w:rsid w:val="00015001"/>
    <w:rsid w:val="000154D5"/>
    <w:rsid w:val="000167F6"/>
    <w:rsid w:val="000168FB"/>
    <w:rsid w:val="000175A9"/>
    <w:rsid w:val="00017E80"/>
    <w:rsid w:val="00021913"/>
    <w:rsid w:val="0002362A"/>
    <w:rsid w:val="00023BE0"/>
    <w:rsid w:val="00024160"/>
    <w:rsid w:val="00025B77"/>
    <w:rsid w:val="00027347"/>
    <w:rsid w:val="0002785C"/>
    <w:rsid w:val="000306E1"/>
    <w:rsid w:val="00031070"/>
    <w:rsid w:val="000311DF"/>
    <w:rsid w:val="00031AC0"/>
    <w:rsid w:val="00031ED3"/>
    <w:rsid w:val="00032622"/>
    <w:rsid w:val="00032874"/>
    <w:rsid w:val="0003292D"/>
    <w:rsid w:val="00032DAA"/>
    <w:rsid w:val="000339B2"/>
    <w:rsid w:val="00035C51"/>
    <w:rsid w:val="00035DB5"/>
    <w:rsid w:val="000364DE"/>
    <w:rsid w:val="00036BCF"/>
    <w:rsid w:val="000409EE"/>
    <w:rsid w:val="00041BC2"/>
    <w:rsid w:val="00042F37"/>
    <w:rsid w:val="0004404E"/>
    <w:rsid w:val="00044491"/>
    <w:rsid w:val="00044D3C"/>
    <w:rsid w:val="00050B99"/>
    <w:rsid w:val="00052A73"/>
    <w:rsid w:val="00055244"/>
    <w:rsid w:val="0005541A"/>
    <w:rsid w:val="000554AD"/>
    <w:rsid w:val="00055E1F"/>
    <w:rsid w:val="00056100"/>
    <w:rsid w:val="00057D0C"/>
    <w:rsid w:val="000614CF"/>
    <w:rsid w:val="00061EDD"/>
    <w:rsid w:val="0006417D"/>
    <w:rsid w:val="00064BCB"/>
    <w:rsid w:val="0006505C"/>
    <w:rsid w:val="0006561C"/>
    <w:rsid w:val="00065C7C"/>
    <w:rsid w:val="00066730"/>
    <w:rsid w:val="00071905"/>
    <w:rsid w:val="00072226"/>
    <w:rsid w:val="0007481C"/>
    <w:rsid w:val="00076298"/>
    <w:rsid w:val="00077329"/>
    <w:rsid w:val="000775CD"/>
    <w:rsid w:val="00080630"/>
    <w:rsid w:val="000814C7"/>
    <w:rsid w:val="0008151A"/>
    <w:rsid w:val="00082018"/>
    <w:rsid w:val="00082544"/>
    <w:rsid w:val="000830AF"/>
    <w:rsid w:val="000834A8"/>
    <w:rsid w:val="00084B00"/>
    <w:rsid w:val="00086E27"/>
    <w:rsid w:val="00087338"/>
    <w:rsid w:val="000927C8"/>
    <w:rsid w:val="00092C1B"/>
    <w:rsid w:val="00092FBA"/>
    <w:rsid w:val="00095BC0"/>
    <w:rsid w:val="000A1569"/>
    <w:rsid w:val="000A1619"/>
    <w:rsid w:val="000A2085"/>
    <w:rsid w:val="000A2179"/>
    <w:rsid w:val="000A22B3"/>
    <w:rsid w:val="000A35FA"/>
    <w:rsid w:val="000A4D64"/>
    <w:rsid w:val="000A4F9D"/>
    <w:rsid w:val="000A5461"/>
    <w:rsid w:val="000A6124"/>
    <w:rsid w:val="000B1B9D"/>
    <w:rsid w:val="000B4898"/>
    <w:rsid w:val="000B6A0E"/>
    <w:rsid w:val="000B7880"/>
    <w:rsid w:val="000C062A"/>
    <w:rsid w:val="000C0A61"/>
    <w:rsid w:val="000C56B2"/>
    <w:rsid w:val="000D0C89"/>
    <w:rsid w:val="000D156B"/>
    <w:rsid w:val="000D23B0"/>
    <w:rsid w:val="000D25B1"/>
    <w:rsid w:val="000D2958"/>
    <w:rsid w:val="000D309B"/>
    <w:rsid w:val="000D374F"/>
    <w:rsid w:val="000D3F87"/>
    <w:rsid w:val="000D53AD"/>
    <w:rsid w:val="000D5C6F"/>
    <w:rsid w:val="000D66C5"/>
    <w:rsid w:val="000D7ACC"/>
    <w:rsid w:val="000D7CB6"/>
    <w:rsid w:val="000E009A"/>
    <w:rsid w:val="000E00DE"/>
    <w:rsid w:val="000E064A"/>
    <w:rsid w:val="000E0F84"/>
    <w:rsid w:val="000E1CC1"/>
    <w:rsid w:val="000E2069"/>
    <w:rsid w:val="000E2581"/>
    <w:rsid w:val="000E3C07"/>
    <w:rsid w:val="000E41EF"/>
    <w:rsid w:val="000E5037"/>
    <w:rsid w:val="000E52EC"/>
    <w:rsid w:val="000E5879"/>
    <w:rsid w:val="000E7328"/>
    <w:rsid w:val="000E7AA0"/>
    <w:rsid w:val="000E7B0E"/>
    <w:rsid w:val="000F2159"/>
    <w:rsid w:val="000F2C7E"/>
    <w:rsid w:val="000F4691"/>
    <w:rsid w:val="000F55D0"/>
    <w:rsid w:val="000F5B0D"/>
    <w:rsid w:val="00100D31"/>
    <w:rsid w:val="00101121"/>
    <w:rsid w:val="001045FE"/>
    <w:rsid w:val="00104722"/>
    <w:rsid w:val="0010534D"/>
    <w:rsid w:val="0010539E"/>
    <w:rsid w:val="00105808"/>
    <w:rsid w:val="001059A7"/>
    <w:rsid w:val="0010616F"/>
    <w:rsid w:val="001061B5"/>
    <w:rsid w:val="00106FD1"/>
    <w:rsid w:val="00107281"/>
    <w:rsid w:val="00112565"/>
    <w:rsid w:val="001143F3"/>
    <w:rsid w:val="00115239"/>
    <w:rsid w:val="00115ADE"/>
    <w:rsid w:val="00117D0F"/>
    <w:rsid w:val="001205D8"/>
    <w:rsid w:val="0012077F"/>
    <w:rsid w:val="0012085C"/>
    <w:rsid w:val="00120B04"/>
    <w:rsid w:val="00121720"/>
    <w:rsid w:val="001234AA"/>
    <w:rsid w:val="00125115"/>
    <w:rsid w:val="00125379"/>
    <w:rsid w:val="00126311"/>
    <w:rsid w:val="00126723"/>
    <w:rsid w:val="001267F6"/>
    <w:rsid w:val="00127CAB"/>
    <w:rsid w:val="001343DB"/>
    <w:rsid w:val="00136A89"/>
    <w:rsid w:val="00136DD6"/>
    <w:rsid w:val="0014021F"/>
    <w:rsid w:val="0014051F"/>
    <w:rsid w:val="00140E5B"/>
    <w:rsid w:val="00143AF5"/>
    <w:rsid w:val="00144A3A"/>
    <w:rsid w:val="00145A98"/>
    <w:rsid w:val="00145C51"/>
    <w:rsid w:val="00147498"/>
    <w:rsid w:val="001510E3"/>
    <w:rsid w:val="00155C6E"/>
    <w:rsid w:val="00156277"/>
    <w:rsid w:val="00162FEE"/>
    <w:rsid w:val="00163D7D"/>
    <w:rsid w:val="00165267"/>
    <w:rsid w:val="00165DA5"/>
    <w:rsid w:val="0016660A"/>
    <w:rsid w:val="00166C0D"/>
    <w:rsid w:val="00170987"/>
    <w:rsid w:val="00171B62"/>
    <w:rsid w:val="00171E2D"/>
    <w:rsid w:val="00172216"/>
    <w:rsid w:val="001723D8"/>
    <w:rsid w:val="00174E28"/>
    <w:rsid w:val="00175453"/>
    <w:rsid w:val="001756E4"/>
    <w:rsid w:val="0017644E"/>
    <w:rsid w:val="001770D2"/>
    <w:rsid w:val="00177598"/>
    <w:rsid w:val="00177623"/>
    <w:rsid w:val="0018319A"/>
    <w:rsid w:val="001836A5"/>
    <w:rsid w:val="001838FF"/>
    <w:rsid w:val="001871B7"/>
    <w:rsid w:val="00187ADA"/>
    <w:rsid w:val="00193FDD"/>
    <w:rsid w:val="00194599"/>
    <w:rsid w:val="00194D85"/>
    <w:rsid w:val="00196CC6"/>
    <w:rsid w:val="001974E7"/>
    <w:rsid w:val="001A362F"/>
    <w:rsid w:val="001A59BF"/>
    <w:rsid w:val="001A5E0D"/>
    <w:rsid w:val="001A7C3E"/>
    <w:rsid w:val="001B089F"/>
    <w:rsid w:val="001B2123"/>
    <w:rsid w:val="001B22A9"/>
    <w:rsid w:val="001B2819"/>
    <w:rsid w:val="001B5019"/>
    <w:rsid w:val="001B5CBA"/>
    <w:rsid w:val="001B6FF3"/>
    <w:rsid w:val="001C2E03"/>
    <w:rsid w:val="001C35D3"/>
    <w:rsid w:val="001C366D"/>
    <w:rsid w:val="001C4440"/>
    <w:rsid w:val="001C4FF0"/>
    <w:rsid w:val="001C54B8"/>
    <w:rsid w:val="001C5CAD"/>
    <w:rsid w:val="001C5DD2"/>
    <w:rsid w:val="001C6416"/>
    <w:rsid w:val="001C68EF"/>
    <w:rsid w:val="001D1B5E"/>
    <w:rsid w:val="001D3B67"/>
    <w:rsid w:val="001D4339"/>
    <w:rsid w:val="001D48B3"/>
    <w:rsid w:val="001D514A"/>
    <w:rsid w:val="001D68B6"/>
    <w:rsid w:val="001D7786"/>
    <w:rsid w:val="001D79FA"/>
    <w:rsid w:val="001D7D82"/>
    <w:rsid w:val="001E0179"/>
    <w:rsid w:val="001E239E"/>
    <w:rsid w:val="001E310B"/>
    <w:rsid w:val="001E3E21"/>
    <w:rsid w:val="001E3EC1"/>
    <w:rsid w:val="001E47F6"/>
    <w:rsid w:val="001E6780"/>
    <w:rsid w:val="001F0E80"/>
    <w:rsid w:val="001F48D6"/>
    <w:rsid w:val="001F59BD"/>
    <w:rsid w:val="001F6230"/>
    <w:rsid w:val="00200204"/>
    <w:rsid w:val="002009D5"/>
    <w:rsid w:val="00202465"/>
    <w:rsid w:val="00202A5F"/>
    <w:rsid w:val="002045AF"/>
    <w:rsid w:val="00206C5F"/>
    <w:rsid w:val="00206D1E"/>
    <w:rsid w:val="0020708E"/>
    <w:rsid w:val="002126DB"/>
    <w:rsid w:val="002140A4"/>
    <w:rsid w:val="00216470"/>
    <w:rsid w:val="00216553"/>
    <w:rsid w:val="00216CB3"/>
    <w:rsid w:val="00221452"/>
    <w:rsid w:val="00221EAF"/>
    <w:rsid w:val="00222C2E"/>
    <w:rsid w:val="00224F7F"/>
    <w:rsid w:val="002253DC"/>
    <w:rsid w:val="002271EE"/>
    <w:rsid w:val="0023024C"/>
    <w:rsid w:val="0023137F"/>
    <w:rsid w:val="002326BF"/>
    <w:rsid w:val="00232922"/>
    <w:rsid w:val="002340B1"/>
    <w:rsid w:val="002372E8"/>
    <w:rsid w:val="00237865"/>
    <w:rsid w:val="002421CC"/>
    <w:rsid w:val="00243AB6"/>
    <w:rsid w:val="002442E3"/>
    <w:rsid w:val="00246C0C"/>
    <w:rsid w:val="00246C48"/>
    <w:rsid w:val="00246C84"/>
    <w:rsid w:val="002500F6"/>
    <w:rsid w:val="002508C6"/>
    <w:rsid w:val="0025099A"/>
    <w:rsid w:val="002515FF"/>
    <w:rsid w:val="00252C72"/>
    <w:rsid w:val="002539F1"/>
    <w:rsid w:val="00256898"/>
    <w:rsid w:val="00256985"/>
    <w:rsid w:val="0025793E"/>
    <w:rsid w:val="00260BD7"/>
    <w:rsid w:val="00261759"/>
    <w:rsid w:val="00261A65"/>
    <w:rsid w:val="00262DF4"/>
    <w:rsid w:val="00263820"/>
    <w:rsid w:val="00265045"/>
    <w:rsid w:val="00266272"/>
    <w:rsid w:val="00266B2A"/>
    <w:rsid w:val="00266E19"/>
    <w:rsid w:val="00267E2C"/>
    <w:rsid w:val="0027037D"/>
    <w:rsid w:val="002722E9"/>
    <w:rsid w:val="00273D3C"/>
    <w:rsid w:val="002744C9"/>
    <w:rsid w:val="00276297"/>
    <w:rsid w:val="0027652D"/>
    <w:rsid w:val="00276F8F"/>
    <w:rsid w:val="002801F7"/>
    <w:rsid w:val="002803B4"/>
    <w:rsid w:val="002813D5"/>
    <w:rsid w:val="002819B4"/>
    <w:rsid w:val="00282FD0"/>
    <w:rsid w:val="00283256"/>
    <w:rsid w:val="0028439B"/>
    <w:rsid w:val="00284B9A"/>
    <w:rsid w:val="002859BC"/>
    <w:rsid w:val="00285DA2"/>
    <w:rsid w:val="00286494"/>
    <w:rsid w:val="00286F43"/>
    <w:rsid w:val="00287289"/>
    <w:rsid w:val="00290539"/>
    <w:rsid w:val="00290DFE"/>
    <w:rsid w:val="00291C7C"/>
    <w:rsid w:val="0029365E"/>
    <w:rsid w:val="00293E9A"/>
    <w:rsid w:val="00294089"/>
    <w:rsid w:val="00294239"/>
    <w:rsid w:val="00294599"/>
    <w:rsid w:val="0029487C"/>
    <w:rsid w:val="00294E3A"/>
    <w:rsid w:val="00294EDA"/>
    <w:rsid w:val="002950C7"/>
    <w:rsid w:val="002957F7"/>
    <w:rsid w:val="00295DFC"/>
    <w:rsid w:val="002A3274"/>
    <w:rsid w:val="002A35DE"/>
    <w:rsid w:val="002A7705"/>
    <w:rsid w:val="002B01A6"/>
    <w:rsid w:val="002B237A"/>
    <w:rsid w:val="002B2F4F"/>
    <w:rsid w:val="002B3E8B"/>
    <w:rsid w:val="002B41D6"/>
    <w:rsid w:val="002B4A86"/>
    <w:rsid w:val="002C05F7"/>
    <w:rsid w:val="002C1482"/>
    <w:rsid w:val="002C207A"/>
    <w:rsid w:val="002C2CB3"/>
    <w:rsid w:val="002C2F6D"/>
    <w:rsid w:val="002C4048"/>
    <w:rsid w:val="002C4DA9"/>
    <w:rsid w:val="002C501C"/>
    <w:rsid w:val="002C6DE5"/>
    <w:rsid w:val="002C7144"/>
    <w:rsid w:val="002C74D9"/>
    <w:rsid w:val="002D165C"/>
    <w:rsid w:val="002D2C35"/>
    <w:rsid w:val="002D2FFC"/>
    <w:rsid w:val="002D36FC"/>
    <w:rsid w:val="002D40BC"/>
    <w:rsid w:val="002D4E8F"/>
    <w:rsid w:val="002D501D"/>
    <w:rsid w:val="002D59E4"/>
    <w:rsid w:val="002D61B1"/>
    <w:rsid w:val="002D6CEB"/>
    <w:rsid w:val="002D7302"/>
    <w:rsid w:val="002E2029"/>
    <w:rsid w:val="002E287C"/>
    <w:rsid w:val="002E79AB"/>
    <w:rsid w:val="002F08B3"/>
    <w:rsid w:val="002F1B97"/>
    <w:rsid w:val="002F2045"/>
    <w:rsid w:val="002F2FA2"/>
    <w:rsid w:val="002F428B"/>
    <w:rsid w:val="002F55F3"/>
    <w:rsid w:val="002F603C"/>
    <w:rsid w:val="002F7C16"/>
    <w:rsid w:val="00300494"/>
    <w:rsid w:val="00302003"/>
    <w:rsid w:val="0030712D"/>
    <w:rsid w:val="003078AB"/>
    <w:rsid w:val="00307FCA"/>
    <w:rsid w:val="00311663"/>
    <w:rsid w:val="00315D9D"/>
    <w:rsid w:val="00315EF4"/>
    <w:rsid w:val="00321C04"/>
    <w:rsid w:val="00322B2B"/>
    <w:rsid w:val="00323CAC"/>
    <w:rsid w:val="00324BB3"/>
    <w:rsid w:val="003254B0"/>
    <w:rsid w:val="00325CDB"/>
    <w:rsid w:val="003266B6"/>
    <w:rsid w:val="003276E5"/>
    <w:rsid w:val="00332FCA"/>
    <w:rsid w:val="00333B13"/>
    <w:rsid w:val="00333BE8"/>
    <w:rsid w:val="0033619D"/>
    <w:rsid w:val="003372FB"/>
    <w:rsid w:val="00337B2A"/>
    <w:rsid w:val="003409C6"/>
    <w:rsid w:val="00340B5E"/>
    <w:rsid w:val="00343304"/>
    <w:rsid w:val="003435EA"/>
    <w:rsid w:val="00343BF3"/>
    <w:rsid w:val="00345AB5"/>
    <w:rsid w:val="00345AF6"/>
    <w:rsid w:val="00345E39"/>
    <w:rsid w:val="00350B21"/>
    <w:rsid w:val="003539CE"/>
    <w:rsid w:val="00355AEF"/>
    <w:rsid w:val="00355C2A"/>
    <w:rsid w:val="00355F7F"/>
    <w:rsid w:val="0035630F"/>
    <w:rsid w:val="0035716C"/>
    <w:rsid w:val="00361345"/>
    <w:rsid w:val="003614D5"/>
    <w:rsid w:val="00362319"/>
    <w:rsid w:val="00364BA8"/>
    <w:rsid w:val="00365B31"/>
    <w:rsid w:val="00370F48"/>
    <w:rsid w:val="003711CA"/>
    <w:rsid w:val="00371D05"/>
    <w:rsid w:val="0037201C"/>
    <w:rsid w:val="00372113"/>
    <w:rsid w:val="00372C22"/>
    <w:rsid w:val="0037452C"/>
    <w:rsid w:val="00374919"/>
    <w:rsid w:val="00374CDA"/>
    <w:rsid w:val="00375DBB"/>
    <w:rsid w:val="00375F6A"/>
    <w:rsid w:val="00376785"/>
    <w:rsid w:val="00376D45"/>
    <w:rsid w:val="00380950"/>
    <w:rsid w:val="0038288C"/>
    <w:rsid w:val="0038548D"/>
    <w:rsid w:val="003863D0"/>
    <w:rsid w:val="0039049B"/>
    <w:rsid w:val="003919D9"/>
    <w:rsid w:val="00391F08"/>
    <w:rsid w:val="00391F63"/>
    <w:rsid w:val="003924D8"/>
    <w:rsid w:val="00394E40"/>
    <w:rsid w:val="0039638B"/>
    <w:rsid w:val="003A0129"/>
    <w:rsid w:val="003A1E2A"/>
    <w:rsid w:val="003A202D"/>
    <w:rsid w:val="003A2057"/>
    <w:rsid w:val="003A4228"/>
    <w:rsid w:val="003A5BD6"/>
    <w:rsid w:val="003A6886"/>
    <w:rsid w:val="003A6AE5"/>
    <w:rsid w:val="003B0D32"/>
    <w:rsid w:val="003B5AE8"/>
    <w:rsid w:val="003B60CA"/>
    <w:rsid w:val="003B7157"/>
    <w:rsid w:val="003C1257"/>
    <w:rsid w:val="003C1A4B"/>
    <w:rsid w:val="003C1E05"/>
    <w:rsid w:val="003C3F87"/>
    <w:rsid w:val="003C4F29"/>
    <w:rsid w:val="003C605A"/>
    <w:rsid w:val="003C71B8"/>
    <w:rsid w:val="003C7A04"/>
    <w:rsid w:val="003D1087"/>
    <w:rsid w:val="003D1598"/>
    <w:rsid w:val="003D25A6"/>
    <w:rsid w:val="003D2DFE"/>
    <w:rsid w:val="003D5C4C"/>
    <w:rsid w:val="003D688B"/>
    <w:rsid w:val="003D6DFF"/>
    <w:rsid w:val="003D7F46"/>
    <w:rsid w:val="003E038C"/>
    <w:rsid w:val="003E0599"/>
    <w:rsid w:val="003E0907"/>
    <w:rsid w:val="003E42F6"/>
    <w:rsid w:val="003E46BB"/>
    <w:rsid w:val="003E499A"/>
    <w:rsid w:val="003E759B"/>
    <w:rsid w:val="003E766D"/>
    <w:rsid w:val="003F364F"/>
    <w:rsid w:val="003F56A1"/>
    <w:rsid w:val="003F6631"/>
    <w:rsid w:val="003F7476"/>
    <w:rsid w:val="004002B1"/>
    <w:rsid w:val="0040128D"/>
    <w:rsid w:val="00401442"/>
    <w:rsid w:val="00401A4A"/>
    <w:rsid w:val="00401E85"/>
    <w:rsid w:val="00402256"/>
    <w:rsid w:val="004022D8"/>
    <w:rsid w:val="004024D2"/>
    <w:rsid w:val="00402FF2"/>
    <w:rsid w:val="00405496"/>
    <w:rsid w:val="0040604C"/>
    <w:rsid w:val="00406BD0"/>
    <w:rsid w:val="00407B6A"/>
    <w:rsid w:val="0041075C"/>
    <w:rsid w:val="00412013"/>
    <w:rsid w:val="0041614D"/>
    <w:rsid w:val="004204DF"/>
    <w:rsid w:val="00420F26"/>
    <w:rsid w:val="00421B41"/>
    <w:rsid w:val="00422292"/>
    <w:rsid w:val="00423DDB"/>
    <w:rsid w:val="004300BC"/>
    <w:rsid w:val="0043184E"/>
    <w:rsid w:val="0043235A"/>
    <w:rsid w:val="0043417A"/>
    <w:rsid w:val="00434B7E"/>
    <w:rsid w:val="00435A2B"/>
    <w:rsid w:val="004360C5"/>
    <w:rsid w:val="00436672"/>
    <w:rsid w:val="0043691A"/>
    <w:rsid w:val="00440E85"/>
    <w:rsid w:val="004415DF"/>
    <w:rsid w:val="00442093"/>
    <w:rsid w:val="004426DC"/>
    <w:rsid w:val="004458AF"/>
    <w:rsid w:val="00445EC5"/>
    <w:rsid w:val="0044664C"/>
    <w:rsid w:val="00446A94"/>
    <w:rsid w:val="00450110"/>
    <w:rsid w:val="00450186"/>
    <w:rsid w:val="00450A53"/>
    <w:rsid w:val="00451010"/>
    <w:rsid w:val="00453A53"/>
    <w:rsid w:val="00456877"/>
    <w:rsid w:val="00456E21"/>
    <w:rsid w:val="004575FC"/>
    <w:rsid w:val="00460443"/>
    <w:rsid w:val="004610C4"/>
    <w:rsid w:val="00462113"/>
    <w:rsid w:val="00462AD0"/>
    <w:rsid w:val="00463CD1"/>
    <w:rsid w:val="00464C73"/>
    <w:rsid w:val="00464EF6"/>
    <w:rsid w:val="004650AB"/>
    <w:rsid w:val="00466586"/>
    <w:rsid w:val="00466DD0"/>
    <w:rsid w:val="00467201"/>
    <w:rsid w:val="0046779E"/>
    <w:rsid w:val="004740FE"/>
    <w:rsid w:val="00475A8A"/>
    <w:rsid w:val="004770B7"/>
    <w:rsid w:val="004777D1"/>
    <w:rsid w:val="00480CFF"/>
    <w:rsid w:val="00482C75"/>
    <w:rsid w:val="004834E5"/>
    <w:rsid w:val="004836CC"/>
    <w:rsid w:val="00483F46"/>
    <w:rsid w:val="0048473F"/>
    <w:rsid w:val="004857A3"/>
    <w:rsid w:val="004867A1"/>
    <w:rsid w:val="00487F4D"/>
    <w:rsid w:val="00493123"/>
    <w:rsid w:val="00493251"/>
    <w:rsid w:val="0049363F"/>
    <w:rsid w:val="00497D2D"/>
    <w:rsid w:val="004A1E95"/>
    <w:rsid w:val="004A469F"/>
    <w:rsid w:val="004A4BFE"/>
    <w:rsid w:val="004A6205"/>
    <w:rsid w:val="004A6276"/>
    <w:rsid w:val="004A6304"/>
    <w:rsid w:val="004A7218"/>
    <w:rsid w:val="004A780E"/>
    <w:rsid w:val="004B17C7"/>
    <w:rsid w:val="004B1AAB"/>
    <w:rsid w:val="004B25F5"/>
    <w:rsid w:val="004B31E6"/>
    <w:rsid w:val="004B5094"/>
    <w:rsid w:val="004B5300"/>
    <w:rsid w:val="004B5827"/>
    <w:rsid w:val="004B5AE6"/>
    <w:rsid w:val="004B6351"/>
    <w:rsid w:val="004C0260"/>
    <w:rsid w:val="004C102F"/>
    <w:rsid w:val="004C19A7"/>
    <w:rsid w:val="004C2889"/>
    <w:rsid w:val="004C3B0D"/>
    <w:rsid w:val="004C5411"/>
    <w:rsid w:val="004C5EB0"/>
    <w:rsid w:val="004C62B9"/>
    <w:rsid w:val="004D0F9C"/>
    <w:rsid w:val="004D0FD4"/>
    <w:rsid w:val="004D3735"/>
    <w:rsid w:val="004D38E0"/>
    <w:rsid w:val="004D46AE"/>
    <w:rsid w:val="004D4CD9"/>
    <w:rsid w:val="004D5D79"/>
    <w:rsid w:val="004D75D3"/>
    <w:rsid w:val="004E0FE1"/>
    <w:rsid w:val="004E316B"/>
    <w:rsid w:val="004E3A85"/>
    <w:rsid w:val="004E3E2E"/>
    <w:rsid w:val="004E48C7"/>
    <w:rsid w:val="004E527E"/>
    <w:rsid w:val="004F07AC"/>
    <w:rsid w:val="004F102E"/>
    <w:rsid w:val="004F15D7"/>
    <w:rsid w:val="004F17FB"/>
    <w:rsid w:val="004F1AD8"/>
    <w:rsid w:val="004F2021"/>
    <w:rsid w:val="004F456C"/>
    <w:rsid w:val="00501232"/>
    <w:rsid w:val="00501735"/>
    <w:rsid w:val="00503699"/>
    <w:rsid w:val="005040A8"/>
    <w:rsid w:val="00504117"/>
    <w:rsid w:val="00504F15"/>
    <w:rsid w:val="00505D26"/>
    <w:rsid w:val="00505F7F"/>
    <w:rsid w:val="0050625F"/>
    <w:rsid w:val="00506A62"/>
    <w:rsid w:val="00506F53"/>
    <w:rsid w:val="00510170"/>
    <w:rsid w:val="00510571"/>
    <w:rsid w:val="005110AC"/>
    <w:rsid w:val="0051138A"/>
    <w:rsid w:val="005115FC"/>
    <w:rsid w:val="005116A1"/>
    <w:rsid w:val="00513BBA"/>
    <w:rsid w:val="00517ACE"/>
    <w:rsid w:val="00517F46"/>
    <w:rsid w:val="00520ABE"/>
    <w:rsid w:val="00520E1E"/>
    <w:rsid w:val="0052117D"/>
    <w:rsid w:val="00522B62"/>
    <w:rsid w:val="00524F9E"/>
    <w:rsid w:val="00525113"/>
    <w:rsid w:val="00525D44"/>
    <w:rsid w:val="00525FCC"/>
    <w:rsid w:val="00526309"/>
    <w:rsid w:val="00526C39"/>
    <w:rsid w:val="00526E90"/>
    <w:rsid w:val="00527BA5"/>
    <w:rsid w:val="00531769"/>
    <w:rsid w:val="005329DB"/>
    <w:rsid w:val="00537CBA"/>
    <w:rsid w:val="0054018C"/>
    <w:rsid w:val="00540970"/>
    <w:rsid w:val="0054141B"/>
    <w:rsid w:val="00541520"/>
    <w:rsid w:val="005425E8"/>
    <w:rsid w:val="00543D48"/>
    <w:rsid w:val="00544BF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A7E"/>
    <w:rsid w:val="00564CB3"/>
    <w:rsid w:val="00565245"/>
    <w:rsid w:val="00565DA9"/>
    <w:rsid w:val="00565DFD"/>
    <w:rsid w:val="00566257"/>
    <w:rsid w:val="00570B3A"/>
    <w:rsid w:val="00571994"/>
    <w:rsid w:val="00573A2F"/>
    <w:rsid w:val="00574805"/>
    <w:rsid w:val="00580B76"/>
    <w:rsid w:val="005824CA"/>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7C44"/>
    <w:rsid w:val="005A0F25"/>
    <w:rsid w:val="005A13BB"/>
    <w:rsid w:val="005A1F04"/>
    <w:rsid w:val="005A232C"/>
    <w:rsid w:val="005A3214"/>
    <w:rsid w:val="005A3228"/>
    <w:rsid w:val="005A48E1"/>
    <w:rsid w:val="005B2399"/>
    <w:rsid w:val="005B3C29"/>
    <w:rsid w:val="005B5648"/>
    <w:rsid w:val="005B5C26"/>
    <w:rsid w:val="005B64DA"/>
    <w:rsid w:val="005B6AE5"/>
    <w:rsid w:val="005C09CF"/>
    <w:rsid w:val="005C2D38"/>
    <w:rsid w:val="005C2F53"/>
    <w:rsid w:val="005C327A"/>
    <w:rsid w:val="005C3762"/>
    <w:rsid w:val="005C4DB9"/>
    <w:rsid w:val="005C5C5B"/>
    <w:rsid w:val="005D0AF7"/>
    <w:rsid w:val="005D1BAA"/>
    <w:rsid w:val="005D2147"/>
    <w:rsid w:val="005D2F1D"/>
    <w:rsid w:val="005D37CA"/>
    <w:rsid w:val="005D3E90"/>
    <w:rsid w:val="005D5468"/>
    <w:rsid w:val="005D59FC"/>
    <w:rsid w:val="005D6926"/>
    <w:rsid w:val="005D6F3C"/>
    <w:rsid w:val="005D787B"/>
    <w:rsid w:val="005D7ED6"/>
    <w:rsid w:val="005E0486"/>
    <w:rsid w:val="005E0985"/>
    <w:rsid w:val="005E3F66"/>
    <w:rsid w:val="005E525C"/>
    <w:rsid w:val="005E6B74"/>
    <w:rsid w:val="005E6F1A"/>
    <w:rsid w:val="005F04A5"/>
    <w:rsid w:val="005F0D85"/>
    <w:rsid w:val="005F2BE4"/>
    <w:rsid w:val="005F35DC"/>
    <w:rsid w:val="005F40D3"/>
    <w:rsid w:val="005F67EF"/>
    <w:rsid w:val="005F743B"/>
    <w:rsid w:val="00600504"/>
    <w:rsid w:val="00600D1A"/>
    <w:rsid w:val="0060137B"/>
    <w:rsid w:val="0060198D"/>
    <w:rsid w:val="00602022"/>
    <w:rsid w:val="00604CE5"/>
    <w:rsid w:val="0060572A"/>
    <w:rsid w:val="00605901"/>
    <w:rsid w:val="0061005D"/>
    <w:rsid w:val="0061087F"/>
    <w:rsid w:val="00611086"/>
    <w:rsid w:val="0061189E"/>
    <w:rsid w:val="00612B21"/>
    <w:rsid w:val="006157C2"/>
    <w:rsid w:val="006200AD"/>
    <w:rsid w:val="006238D5"/>
    <w:rsid w:val="00623AD9"/>
    <w:rsid w:val="00625AA8"/>
    <w:rsid w:val="00626600"/>
    <w:rsid w:val="00627661"/>
    <w:rsid w:val="006309D0"/>
    <w:rsid w:val="00630D37"/>
    <w:rsid w:val="0063232C"/>
    <w:rsid w:val="00632786"/>
    <w:rsid w:val="00632D91"/>
    <w:rsid w:val="0063316C"/>
    <w:rsid w:val="006343B4"/>
    <w:rsid w:val="00634891"/>
    <w:rsid w:val="00636492"/>
    <w:rsid w:val="00641A31"/>
    <w:rsid w:val="00641EDE"/>
    <w:rsid w:val="00644548"/>
    <w:rsid w:val="0064568D"/>
    <w:rsid w:val="00646642"/>
    <w:rsid w:val="006468A3"/>
    <w:rsid w:val="00646CC4"/>
    <w:rsid w:val="0064741F"/>
    <w:rsid w:val="0065047E"/>
    <w:rsid w:val="00652668"/>
    <w:rsid w:val="0065421D"/>
    <w:rsid w:val="0065457D"/>
    <w:rsid w:val="00654B86"/>
    <w:rsid w:val="006557E0"/>
    <w:rsid w:val="00655F1B"/>
    <w:rsid w:val="00656CAA"/>
    <w:rsid w:val="0065729F"/>
    <w:rsid w:val="00662FF2"/>
    <w:rsid w:val="00663B36"/>
    <w:rsid w:val="00664F54"/>
    <w:rsid w:val="006656A4"/>
    <w:rsid w:val="00665768"/>
    <w:rsid w:val="00665798"/>
    <w:rsid w:val="006660F8"/>
    <w:rsid w:val="00666106"/>
    <w:rsid w:val="0066674D"/>
    <w:rsid w:val="00667FE3"/>
    <w:rsid w:val="00671B13"/>
    <w:rsid w:val="006731B0"/>
    <w:rsid w:val="00680A5B"/>
    <w:rsid w:val="006828B2"/>
    <w:rsid w:val="00682A77"/>
    <w:rsid w:val="00682CE0"/>
    <w:rsid w:val="006842F7"/>
    <w:rsid w:val="0068532A"/>
    <w:rsid w:val="006862C2"/>
    <w:rsid w:val="0068724C"/>
    <w:rsid w:val="00687258"/>
    <w:rsid w:val="00687878"/>
    <w:rsid w:val="00687A70"/>
    <w:rsid w:val="00687ECA"/>
    <w:rsid w:val="0069015A"/>
    <w:rsid w:val="0069187D"/>
    <w:rsid w:val="00693251"/>
    <w:rsid w:val="00693F62"/>
    <w:rsid w:val="0069490A"/>
    <w:rsid w:val="00694F0A"/>
    <w:rsid w:val="00695513"/>
    <w:rsid w:val="00695903"/>
    <w:rsid w:val="00695F37"/>
    <w:rsid w:val="006961B7"/>
    <w:rsid w:val="00697A9E"/>
    <w:rsid w:val="006A082A"/>
    <w:rsid w:val="006A0F51"/>
    <w:rsid w:val="006A1048"/>
    <w:rsid w:val="006A1C68"/>
    <w:rsid w:val="006A208E"/>
    <w:rsid w:val="006A22D9"/>
    <w:rsid w:val="006A2FC2"/>
    <w:rsid w:val="006A5F42"/>
    <w:rsid w:val="006A71BF"/>
    <w:rsid w:val="006A75BF"/>
    <w:rsid w:val="006A762A"/>
    <w:rsid w:val="006B1334"/>
    <w:rsid w:val="006B1AD8"/>
    <w:rsid w:val="006B1BF7"/>
    <w:rsid w:val="006B3DE1"/>
    <w:rsid w:val="006B56E8"/>
    <w:rsid w:val="006B66DF"/>
    <w:rsid w:val="006B7743"/>
    <w:rsid w:val="006B78A0"/>
    <w:rsid w:val="006C06CC"/>
    <w:rsid w:val="006C12C4"/>
    <w:rsid w:val="006C227C"/>
    <w:rsid w:val="006C5643"/>
    <w:rsid w:val="006C57AA"/>
    <w:rsid w:val="006C67FE"/>
    <w:rsid w:val="006C6D37"/>
    <w:rsid w:val="006D0B5C"/>
    <w:rsid w:val="006D0C69"/>
    <w:rsid w:val="006D199D"/>
    <w:rsid w:val="006D1B11"/>
    <w:rsid w:val="006D7D57"/>
    <w:rsid w:val="006D7E1C"/>
    <w:rsid w:val="006E00E3"/>
    <w:rsid w:val="006E365F"/>
    <w:rsid w:val="006E3963"/>
    <w:rsid w:val="006E44AA"/>
    <w:rsid w:val="006E58D1"/>
    <w:rsid w:val="006E6E65"/>
    <w:rsid w:val="006E7E27"/>
    <w:rsid w:val="006F16C2"/>
    <w:rsid w:val="006F3DBA"/>
    <w:rsid w:val="006F3EF0"/>
    <w:rsid w:val="006F619B"/>
    <w:rsid w:val="006F6318"/>
    <w:rsid w:val="00700CE5"/>
    <w:rsid w:val="0070154D"/>
    <w:rsid w:val="00702965"/>
    <w:rsid w:val="0070507E"/>
    <w:rsid w:val="007052FC"/>
    <w:rsid w:val="00706CB7"/>
    <w:rsid w:val="0070709E"/>
    <w:rsid w:val="00710CCC"/>
    <w:rsid w:val="0071114D"/>
    <w:rsid w:val="00711B67"/>
    <w:rsid w:val="00713BE9"/>
    <w:rsid w:val="00714281"/>
    <w:rsid w:val="00715F09"/>
    <w:rsid w:val="00716EA6"/>
    <w:rsid w:val="00720A6A"/>
    <w:rsid w:val="0072177F"/>
    <w:rsid w:val="00721ABF"/>
    <w:rsid w:val="00722B6B"/>
    <w:rsid w:val="00722EF7"/>
    <w:rsid w:val="00723C5A"/>
    <w:rsid w:val="00723E83"/>
    <w:rsid w:val="007244BF"/>
    <w:rsid w:val="00724857"/>
    <w:rsid w:val="00725387"/>
    <w:rsid w:val="00725DE9"/>
    <w:rsid w:val="00730AEA"/>
    <w:rsid w:val="00730B1D"/>
    <w:rsid w:val="007310BA"/>
    <w:rsid w:val="007318B6"/>
    <w:rsid w:val="007322FC"/>
    <w:rsid w:val="00732328"/>
    <w:rsid w:val="00734A63"/>
    <w:rsid w:val="00736D3C"/>
    <w:rsid w:val="00737F1A"/>
    <w:rsid w:val="00740464"/>
    <w:rsid w:val="00740F7C"/>
    <w:rsid w:val="00742902"/>
    <w:rsid w:val="007432E4"/>
    <w:rsid w:val="00744A3B"/>
    <w:rsid w:val="0074688D"/>
    <w:rsid w:val="0075161C"/>
    <w:rsid w:val="007516B7"/>
    <w:rsid w:val="007519FA"/>
    <w:rsid w:val="00753717"/>
    <w:rsid w:val="00754C2D"/>
    <w:rsid w:val="00756349"/>
    <w:rsid w:val="007565E1"/>
    <w:rsid w:val="00756697"/>
    <w:rsid w:val="00757C4A"/>
    <w:rsid w:val="00760C89"/>
    <w:rsid w:val="00760D8D"/>
    <w:rsid w:val="007615A0"/>
    <w:rsid w:val="007632C6"/>
    <w:rsid w:val="00763F7E"/>
    <w:rsid w:val="00764163"/>
    <w:rsid w:val="00764AAA"/>
    <w:rsid w:val="00767212"/>
    <w:rsid w:val="00770168"/>
    <w:rsid w:val="00770AF9"/>
    <w:rsid w:val="00771269"/>
    <w:rsid w:val="00771F67"/>
    <w:rsid w:val="00772CBF"/>
    <w:rsid w:val="00773A9C"/>
    <w:rsid w:val="00773E8A"/>
    <w:rsid w:val="007740F4"/>
    <w:rsid w:val="00774BAB"/>
    <w:rsid w:val="00780BF9"/>
    <w:rsid w:val="00782CFF"/>
    <w:rsid w:val="00783E4A"/>
    <w:rsid w:val="007840FB"/>
    <w:rsid w:val="00784D31"/>
    <w:rsid w:val="00785756"/>
    <w:rsid w:val="00786192"/>
    <w:rsid w:val="00787679"/>
    <w:rsid w:val="00787B06"/>
    <w:rsid w:val="0079148E"/>
    <w:rsid w:val="007916D7"/>
    <w:rsid w:val="00794D13"/>
    <w:rsid w:val="0079717B"/>
    <w:rsid w:val="0079792A"/>
    <w:rsid w:val="007A27AF"/>
    <w:rsid w:val="007A2A09"/>
    <w:rsid w:val="007A2AD2"/>
    <w:rsid w:val="007A41D8"/>
    <w:rsid w:val="007A6069"/>
    <w:rsid w:val="007A733D"/>
    <w:rsid w:val="007A79B1"/>
    <w:rsid w:val="007A7BF0"/>
    <w:rsid w:val="007B0805"/>
    <w:rsid w:val="007B33D1"/>
    <w:rsid w:val="007B46B6"/>
    <w:rsid w:val="007B4ED2"/>
    <w:rsid w:val="007B711C"/>
    <w:rsid w:val="007C08C3"/>
    <w:rsid w:val="007C25EE"/>
    <w:rsid w:val="007C27E2"/>
    <w:rsid w:val="007C2C85"/>
    <w:rsid w:val="007C30D1"/>
    <w:rsid w:val="007C3437"/>
    <w:rsid w:val="007C34CD"/>
    <w:rsid w:val="007C414E"/>
    <w:rsid w:val="007C4BF3"/>
    <w:rsid w:val="007C588B"/>
    <w:rsid w:val="007C6613"/>
    <w:rsid w:val="007C6FE5"/>
    <w:rsid w:val="007C7323"/>
    <w:rsid w:val="007D0AE2"/>
    <w:rsid w:val="007D140E"/>
    <w:rsid w:val="007D1DC6"/>
    <w:rsid w:val="007D23E5"/>
    <w:rsid w:val="007D342D"/>
    <w:rsid w:val="007D35F7"/>
    <w:rsid w:val="007D381F"/>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B66"/>
    <w:rsid w:val="007F2DE6"/>
    <w:rsid w:val="007F300B"/>
    <w:rsid w:val="007F3CFF"/>
    <w:rsid w:val="007F3DED"/>
    <w:rsid w:val="007F4F56"/>
    <w:rsid w:val="007F5048"/>
    <w:rsid w:val="007F53DD"/>
    <w:rsid w:val="007F599D"/>
    <w:rsid w:val="007F69E8"/>
    <w:rsid w:val="007F739A"/>
    <w:rsid w:val="007F7A2F"/>
    <w:rsid w:val="00801910"/>
    <w:rsid w:val="00802DC4"/>
    <w:rsid w:val="008046E9"/>
    <w:rsid w:val="0080669A"/>
    <w:rsid w:val="00807718"/>
    <w:rsid w:val="00811303"/>
    <w:rsid w:val="0081141F"/>
    <w:rsid w:val="0081191E"/>
    <w:rsid w:val="008124FE"/>
    <w:rsid w:val="00812976"/>
    <w:rsid w:val="00821D40"/>
    <w:rsid w:val="00821F84"/>
    <w:rsid w:val="008255BB"/>
    <w:rsid w:val="00830378"/>
    <w:rsid w:val="00830705"/>
    <w:rsid w:val="00830A40"/>
    <w:rsid w:val="00830B70"/>
    <w:rsid w:val="0083173A"/>
    <w:rsid w:val="00831B29"/>
    <w:rsid w:val="008326BB"/>
    <w:rsid w:val="00834B30"/>
    <w:rsid w:val="00836224"/>
    <w:rsid w:val="00836FF3"/>
    <w:rsid w:val="0083703D"/>
    <w:rsid w:val="0084033D"/>
    <w:rsid w:val="008406E6"/>
    <w:rsid w:val="00840831"/>
    <w:rsid w:val="00840A66"/>
    <w:rsid w:val="00842EC4"/>
    <w:rsid w:val="00844C38"/>
    <w:rsid w:val="0084526C"/>
    <w:rsid w:val="0084650B"/>
    <w:rsid w:val="008468AC"/>
    <w:rsid w:val="00847E40"/>
    <w:rsid w:val="00850879"/>
    <w:rsid w:val="008508D4"/>
    <w:rsid w:val="00850ACE"/>
    <w:rsid w:val="00850FD9"/>
    <w:rsid w:val="008522AD"/>
    <w:rsid w:val="00853968"/>
    <w:rsid w:val="008554EB"/>
    <w:rsid w:val="00855D94"/>
    <w:rsid w:val="008564CD"/>
    <w:rsid w:val="008573C3"/>
    <w:rsid w:val="0086033F"/>
    <w:rsid w:val="00860EBF"/>
    <w:rsid w:val="00863C7B"/>
    <w:rsid w:val="00864105"/>
    <w:rsid w:val="008650A1"/>
    <w:rsid w:val="00865E11"/>
    <w:rsid w:val="0086661C"/>
    <w:rsid w:val="0086663B"/>
    <w:rsid w:val="0087082A"/>
    <w:rsid w:val="0087195C"/>
    <w:rsid w:val="008721AF"/>
    <w:rsid w:val="00873C3F"/>
    <w:rsid w:val="00874316"/>
    <w:rsid w:val="008743D9"/>
    <w:rsid w:val="008757B6"/>
    <w:rsid w:val="00875802"/>
    <w:rsid w:val="00877187"/>
    <w:rsid w:val="008772FF"/>
    <w:rsid w:val="00881506"/>
    <w:rsid w:val="0088641C"/>
    <w:rsid w:val="0088756D"/>
    <w:rsid w:val="0088797F"/>
    <w:rsid w:val="008901EE"/>
    <w:rsid w:val="0089211C"/>
    <w:rsid w:val="0089382E"/>
    <w:rsid w:val="00893ADC"/>
    <w:rsid w:val="00894E31"/>
    <w:rsid w:val="00895C2B"/>
    <w:rsid w:val="008962EA"/>
    <w:rsid w:val="00896464"/>
    <w:rsid w:val="008A2C83"/>
    <w:rsid w:val="008A3A29"/>
    <w:rsid w:val="008A4526"/>
    <w:rsid w:val="008A52A1"/>
    <w:rsid w:val="008A5F4A"/>
    <w:rsid w:val="008A65FA"/>
    <w:rsid w:val="008B03A0"/>
    <w:rsid w:val="008B1291"/>
    <w:rsid w:val="008B1C3F"/>
    <w:rsid w:val="008B2378"/>
    <w:rsid w:val="008B27D8"/>
    <w:rsid w:val="008B50EE"/>
    <w:rsid w:val="008B6116"/>
    <w:rsid w:val="008B726A"/>
    <w:rsid w:val="008B7B42"/>
    <w:rsid w:val="008B7DAA"/>
    <w:rsid w:val="008B7DC3"/>
    <w:rsid w:val="008C0700"/>
    <w:rsid w:val="008C0CD8"/>
    <w:rsid w:val="008C151D"/>
    <w:rsid w:val="008C1DBF"/>
    <w:rsid w:val="008C32CD"/>
    <w:rsid w:val="008C53F7"/>
    <w:rsid w:val="008D0893"/>
    <w:rsid w:val="008D3DC1"/>
    <w:rsid w:val="008D4193"/>
    <w:rsid w:val="008D4692"/>
    <w:rsid w:val="008E06C1"/>
    <w:rsid w:val="008E117A"/>
    <w:rsid w:val="008E1A10"/>
    <w:rsid w:val="008E1C28"/>
    <w:rsid w:val="008E45A9"/>
    <w:rsid w:val="008E4640"/>
    <w:rsid w:val="008E4D0A"/>
    <w:rsid w:val="008E529B"/>
    <w:rsid w:val="008E66C6"/>
    <w:rsid w:val="008E70F9"/>
    <w:rsid w:val="008F0ED9"/>
    <w:rsid w:val="008F29B4"/>
    <w:rsid w:val="008F2BF0"/>
    <w:rsid w:val="008F2DBA"/>
    <w:rsid w:val="008F3A24"/>
    <w:rsid w:val="008F3D74"/>
    <w:rsid w:val="008F3E10"/>
    <w:rsid w:val="008F5621"/>
    <w:rsid w:val="008F61B7"/>
    <w:rsid w:val="008F6A80"/>
    <w:rsid w:val="008F752F"/>
    <w:rsid w:val="009001B7"/>
    <w:rsid w:val="00905CFB"/>
    <w:rsid w:val="00907DE5"/>
    <w:rsid w:val="00910788"/>
    <w:rsid w:val="00910CA8"/>
    <w:rsid w:val="00910EE4"/>
    <w:rsid w:val="00913492"/>
    <w:rsid w:val="0091513D"/>
    <w:rsid w:val="009155DD"/>
    <w:rsid w:val="00915697"/>
    <w:rsid w:val="009159F2"/>
    <w:rsid w:val="00915D7E"/>
    <w:rsid w:val="00917BBC"/>
    <w:rsid w:val="00921A0A"/>
    <w:rsid w:val="00921BE9"/>
    <w:rsid w:val="00923BDF"/>
    <w:rsid w:val="009255EC"/>
    <w:rsid w:val="00925C8B"/>
    <w:rsid w:val="00926F77"/>
    <w:rsid w:val="00927411"/>
    <w:rsid w:val="00927DB8"/>
    <w:rsid w:val="00931033"/>
    <w:rsid w:val="00931F01"/>
    <w:rsid w:val="009339D1"/>
    <w:rsid w:val="00933F02"/>
    <w:rsid w:val="0093413A"/>
    <w:rsid w:val="009346E9"/>
    <w:rsid w:val="009357F6"/>
    <w:rsid w:val="00940D07"/>
    <w:rsid w:val="009412D0"/>
    <w:rsid w:val="0094185C"/>
    <w:rsid w:val="00941954"/>
    <w:rsid w:val="0094201F"/>
    <w:rsid w:val="00944123"/>
    <w:rsid w:val="00945CC2"/>
    <w:rsid w:val="00945E72"/>
    <w:rsid w:val="0094685C"/>
    <w:rsid w:val="00950491"/>
    <w:rsid w:val="0095159E"/>
    <w:rsid w:val="009528C6"/>
    <w:rsid w:val="00952CB1"/>
    <w:rsid w:val="009539DA"/>
    <w:rsid w:val="00953E8B"/>
    <w:rsid w:val="00955EF3"/>
    <w:rsid w:val="0095610B"/>
    <w:rsid w:val="00956E28"/>
    <w:rsid w:val="009577E0"/>
    <w:rsid w:val="0095789A"/>
    <w:rsid w:val="009609E0"/>
    <w:rsid w:val="00962A8F"/>
    <w:rsid w:val="00965C2F"/>
    <w:rsid w:val="00966789"/>
    <w:rsid w:val="00967D31"/>
    <w:rsid w:val="00971220"/>
    <w:rsid w:val="00971B2F"/>
    <w:rsid w:val="00971F7D"/>
    <w:rsid w:val="00971FC1"/>
    <w:rsid w:val="009726F5"/>
    <w:rsid w:val="009748B2"/>
    <w:rsid w:val="00974C6F"/>
    <w:rsid w:val="00975888"/>
    <w:rsid w:val="00976246"/>
    <w:rsid w:val="009763D7"/>
    <w:rsid w:val="00976C1C"/>
    <w:rsid w:val="00980A44"/>
    <w:rsid w:val="00980E90"/>
    <w:rsid w:val="009818C8"/>
    <w:rsid w:val="00981B18"/>
    <w:rsid w:val="009823CD"/>
    <w:rsid w:val="00984909"/>
    <w:rsid w:val="0098780F"/>
    <w:rsid w:val="00990C5A"/>
    <w:rsid w:val="00991092"/>
    <w:rsid w:val="009974FF"/>
    <w:rsid w:val="009A12A3"/>
    <w:rsid w:val="009A255E"/>
    <w:rsid w:val="009A33EA"/>
    <w:rsid w:val="009A36B8"/>
    <w:rsid w:val="009A4654"/>
    <w:rsid w:val="009A5BD0"/>
    <w:rsid w:val="009A7D4F"/>
    <w:rsid w:val="009B0283"/>
    <w:rsid w:val="009B1EF1"/>
    <w:rsid w:val="009B5B88"/>
    <w:rsid w:val="009B5D3E"/>
    <w:rsid w:val="009C0007"/>
    <w:rsid w:val="009C04F2"/>
    <w:rsid w:val="009C1819"/>
    <w:rsid w:val="009C1878"/>
    <w:rsid w:val="009C217C"/>
    <w:rsid w:val="009C258B"/>
    <w:rsid w:val="009C2FC1"/>
    <w:rsid w:val="009C3D13"/>
    <w:rsid w:val="009C4D09"/>
    <w:rsid w:val="009C58DF"/>
    <w:rsid w:val="009C7E79"/>
    <w:rsid w:val="009D236A"/>
    <w:rsid w:val="009D24C3"/>
    <w:rsid w:val="009D2B15"/>
    <w:rsid w:val="009D3C24"/>
    <w:rsid w:val="009D5B87"/>
    <w:rsid w:val="009D6622"/>
    <w:rsid w:val="009D6888"/>
    <w:rsid w:val="009D7330"/>
    <w:rsid w:val="009D7694"/>
    <w:rsid w:val="009E2FEE"/>
    <w:rsid w:val="009E45F1"/>
    <w:rsid w:val="009E6439"/>
    <w:rsid w:val="009E68A9"/>
    <w:rsid w:val="009E6E43"/>
    <w:rsid w:val="009E7AE9"/>
    <w:rsid w:val="009E7E1D"/>
    <w:rsid w:val="009F0127"/>
    <w:rsid w:val="009F20BA"/>
    <w:rsid w:val="009F251C"/>
    <w:rsid w:val="009F2B24"/>
    <w:rsid w:val="009F38AA"/>
    <w:rsid w:val="009F5048"/>
    <w:rsid w:val="009F5BD3"/>
    <w:rsid w:val="00A00170"/>
    <w:rsid w:val="00A00643"/>
    <w:rsid w:val="00A01464"/>
    <w:rsid w:val="00A02B4A"/>
    <w:rsid w:val="00A02BBF"/>
    <w:rsid w:val="00A03156"/>
    <w:rsid w:val="00A0480B"/>
    <w:rsid w:val="00A051BE"/>
    <w:rsid w:val="00A05A66"/>
    <w:rsid w:val="00A07969"/>
    <w:rsid w:val="00A108F8"/>
    <w:rsid w:val="00A11250"/>
    <w:rsid w:val="00A11649"/>
    <w:rsid w:val="00A11DF7"/>
    <w:rsid w:val="00A12A9D"/>
    <w:rsid w:val="00A14130"/>
    <w:rsid w:val="00A14EB3"/>
    <w:rsid w:val="00A14F30"/>
    <w:rsid w:val="00A166C2"/>
    <w:rsid w:val="00A16945"/>
    <w:rsid w:val="00A16F71"/>
    <w:rsid w:val="00A17102"/>
    <w:rsid w:val="00A1766B"/>
    <w:rsid w:val="00A21325"/>
    <w:rsid w:val="00A21609"/>
    <w:rsid w:val="00A21ED3"/>
    <w:rsid w:val="00A23482"/>
    <w:rsid w:val="00A259D6"/>
    <w:rsid w:val="00A30392"/>
    <w:rsid w:val="00A30645"/>
    <w:rsid w:val="00A3395A"/>
    <w:rsid w:val="00A35714"/>
    <w:rsid w:val="00A36637"/>
    <w:rsid w:val="00A3691A"/>
    <w:rsid w:val="00A37896"/>
    <w:rsid w:val="00A40459"/>
    <w:rsid w:val="00A409B4"/>
    <w:rsid w:val="00A415CB"/>
    <w:rsid w:val="00A41AF4"/>
    <w:rsid w:val="00A425EA"/>
    <w:rsid w:val="00A4284A"/>
    <w:rsid w:val="00A42AF4"/>
    <w:rsid w:val="00A44BB3"/>
    <w:rsid w:val="00A45062"/>
    <w:rsid w:val="00A52A54"/>
    <w:rsid w:val="00A534CE"/>
    <w:rsid w:val="00A5523F"/>
    <w:rsid w:val="00A55512"/>
    <w:rsid w:val="00A556F1"/>
    <w:rsid w:val="00A56AD0"/>
    <w:rsid w:val="00A579AA"/>
    <w:rsid w:val="00A57C18"/>
    <w:rsid w:val="00A611C3"/>
    <w:rsid w:val="00A61F61"/>
    <w:rsid w:val="00A6228B"/>
    <w:rsid w:val="00A6318D"/>
    <w:rsid w:val="00A652C5"/>
    <w:rsid w:val="00A67983"/>
    <w:rsid w:val="00A67DF5"/>
    <w:rsid w:val="00A71A75"/>
    <w:rsid w:val="00A7213F"/>
    <w:rsid w:val="00A73C0A"/>
    <w:rsid w:val="00A749DB"/>
    <w:rsid w:val="00A77774"/>
    <w:rsid w:val="00A82A02"/>
    <w:rsid w:val="00A82D10"/>
    <w:rsid w:val="00A84608"/>
    <w:rsid w:val="00A847FB"/>
    <w:rsid w:val="00A86A3D"/>
    <w:rsid w:val="00A86D58"/>
    <w:rsid w:val="00A87150"/>
    <w:rsid w:val="00A90A37"/>
    <w:rsid w:val="00A923FD"/>
    <w:rsid w:val="00A9267A"/>
    <w:rsid w:val="00A93DC0"/>
    <w:rsid w:val="00A94FD7"/>
    <w:rsid w:val="00A94FDB"/>
    <w:rsid w:val="00A95BA0"/>
    <w:rsid w:val="00A974A5"/>
    <w:rsid w:val="00A97B23"/>
    <w:rsid w:val="00AA0601"/>
    <w:rsid w:val="00AA0679"/>
    <w:rsid w:val="00AA0B99"/>
    <w:rsid w:val="00AA70DE"/>
    <w:rsid w:val="00AA7D85"/>
    <w:rsid w:val="00AB075A"/>
    <w:rsid w:val="00AB135A"/>
    <w:rsid w:val="00AB198C"/>
    <w:rsid w:val="00AB29C9"/>
    <w:rsid w:val="00AB357E"/>
    <w:rsid w:val="00AB39BA"/>
    <w:rsid w:val="00AB3F82"/>
    <w:rsid w:val="00AB538C"/>
    <w:rsid w:val="00AB7B2A"/>
    <w:rsid w:val="00AC29C4"/>
    <w:rsid w:val="00AC3069"/>
    <w:rsid w:val="00AC338C"/>
    <w:rsid w:val="00AC3F63"/>
    <w:rsid w:val="00AC4F81"/>
    <w:rsid w:val="00AC5895"/>
    <w:rsid w:val="00AC6AC1"/>
    <w:rsid w:val="00AD02C0"/>
    <w:rsid w:val="00AD0C54"/>
    <w:rsid w:val="00AD0EAE"/>
    <w:rsid w:val="00AD153B"/>
    <w:rsid w:val="00AD1A64"/>
    <w:rsid w:val="00AD4E47"/>
    <w:rsid w:val="00AD512F"/>
    <w:rsid w:val="00AD7559"/>
    <w:rsid w:val="00AE0214"/>
    <w:rsid w:val="00AE08EC"/>
    <w:rsid w:val="00AE37FC"/>
    <w:rsid w:val="00AE47CF"/>
    <w:rsid w:val="00AE47FB"/>
    <w:rsid w:val="00AE64F3"/>
    <w:rsid w:val="00AE676F"/>
    <w:rsid w:val="00AF03A8"/>
    <w:rsid w:val="00AF1A34"/>
    <w:rsid w:val="00AF1C66"/>
    <w:rsid w:val="00AF1F7C"/>
    <w:rsid w:val="00AF1FCD"/>
    <w:rsid w:val="00AF21D8"/>
    <w:rsid w:val="00AF242E"/>
    <w:rsid w:val="00AF2932"/>
    <w:rsid w:val="00AF345F"/>
    <w:rsid w:val="00AF3D59"/>
    <w:rsid w:val="00AF4AC4"/>
    <w:rsid w:val="00AF5257"/>
    <w:rsid w:val="00AF5A7D"/>
    <w:rsid w:val="00AF5E76"/>
    <w:rsid w:val="00AF7879"/>
    <w:rsid w:val="00B002F1"/>
    <w:rsid w:val="00B00A5D"/>
    <w:rsid w:val="00B013A5"/>
    <w:rsid w:val="00B03EA4"/>
    <w:rsid w:val="00B04E6A"/>
    <w:rsid w:val="00B110EA"/>
    <w:rsid w:val="00B1149A"/>
    <w:rsid w:val="00B158AE"/>
    <w:rsid w:val="00B169E5"/>
    <w:rsid w:val="00B16BF5"/>
    <w:rsid w:val="00B2156A"/>
    <w:rsid w:val="00B2190C"/>
    <w:rsid w:val="00B22580"/>
    <w:rsid w:val="00B2371B"/>
    <w:rsid w:val="00B264C8"/>
    <w:rsid w:val="00B267E2"/>
    <w:rsid w:val="00B276A7"/>
    <w:rsid w:val="00B31047"/>
    <w:rsid w:val="00B35F2F"/>
    <w:rsid w:val="00B36881"/>
    <w:rsid w:val="00B412BB"/>
    <w:rsid w:val="00B43006"/>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718"/>
    <w:rsid w:val="00B57FF1"/>
    <w:rsid w:val="00B605A0"/>
    <w:rsid w:val="00B60A0E"/>
    <w:rsid w:val="00B60F32"/>
    <w:rsid w:val="00B620F5"/>
    <w:rsid w:val="00B62401"/>
    <w:rsid w:val="00B6352F"/>
    <w:rsid w:val="00B70473"/>
    <w:rsid w:val="00B707D9"/>
    <w:rsid w:val="00B716F3"/>
    <w:rsid w:val="00B737EC"/>
    <w:rsid w:val="00B74F84"/>
    <w:rsid w:val="00B75246"/>
    <w:rsid w:val="00B76AB7"/>
    <w:rsid w:val="00B76D60"/>
    <w:rsid w:val="00B80C10"/>
    <w:rsid w:val="00B81605"/>
    <w:rsid w:val="00B86D67"/>
    <w:rsid w:val="00B87B66"/>
    <w:rsid w:val="00B90548"/>
    <w:rsid w:val="00B9246E"/>
    <w:rsid w:val="00B92A15"/>
    <w:rsid w:val="00B92C39"/>
    <w:rsid w:val="00B94FCE"/>
    <w:rsid w:val="00B95673"/>
    <w:rsid w:val="00B966E7"/>
    <w:rsid w:val="00B96CCA"/>
    <w:rsid w:val="00B96E7A"/>
    <w:rsid w:val="00B97E01"/>
    <w:rsid w:val="00BA02E3"/>
    <w:rsid w:val="00BA21BB"/>
    <w:rsid w:val="00BA591F"/>
    <w:rsid w:val="00BA65C4"/>
    <w:rsid w:val="00BA714E"/>
    <w:rsid w:val="00BA7682"/>
    <w:rsid w:val="00BA772B"/>
    <w:rsid w:val="00BB0A62"/>
    <w:rsid w:val="00BB1763"/>
    <w:rsid w:val="00BB35CB"/>
    <w:rsid w:val="00BB51E5"/>
    <w:rsid w:val="00BB5843"/>
    <w:rsid w:val="00BB664D"/>
    <w:rsid w:val="00BC0906"/>
    <w:rsid w:val="00BC0D22"/>
    <w:rsid w:val="00BC0EC4"/>
    <w:rsid w:val="00BC27EA"/>
    <w:rsid w:val="00BC2DA1"/>
    <w:rsid w:val="00BC3512"/>
    <w:rsid w:val="00BC4999"/>
    <w:rsid w:val="00BC4BAA"/>
    <w:rsid w:val="00BC519E"/>
    <w:rsid w:val="00BC7799"/>
    <w:rsid w:val="00BD016C"/>
    <w:rsid w:val="00BD114C"/>
    <w:rsid w:val="00BD1444"/>
    <w:rsid w:val="00BD28DC"/>
    <w:rsid w:val="00BD34D0"/>
    <w:rsid w:val="00BD5DBF"/>
    <w:rsid w:val="00BE0157"/>
    <w:rsid w:val="00BE03CA"/>
    <w:rsid w:val="00BE4A96"/>
    <w:rsid w:val="00BE4D22"/>
    <w:rsid w:val="00BE567B"/>
    <w:rsid w:val="00BE5962"/>
    <w:rsid w:val="00BF20C0"/>
    <w:rsid w:val="00BF2497"/>
    <w:rsid w:val="00BF3011"/>
    <w:rsid w:val="00BF3E8A"/>
    <w:rsid w:val="00BF46D1"/>
    <w:rsid w:val="00BF484E"/>
    <w:rsid w:val="00BF66E1"/>
    <w:rsid w:val="00BF6CA2"/>
    <w:rsid w:val="00C001CB"/>
    <w:rsid w:val="00C02894"/>
    <w:rsid w:val="00C02F41"/>
    <w:rsid w:val="00C034E7"/>
    <w:rsid w:val="00C05515"/>
    <w:rsid w:val="00C0670D"/>
    <w:rsid w:val="00C06D19"/>
    <w:rsid w:val="00C073C1"/>
    <w:rsid w:val="00C10284"/>
    <w:rsid w:val="00C10896"/>
    <w:rsid w:val="00C1144B"/>
    <w:rsid w:val="00C126CE"/>
    <w:rsid w:val="00C12E37"/>
    <w:rsid w:val="00C14176"/>
    <w:rsid w:val="00C14D99"/>
    <w:rsid w:val="00C16E23"/>
    <w:rsid w:val="00C17477"/>
    <w:rsid w:val="00C20C04"/>
    <w:rsid w:val="00C20CBF"/>
    <w:rsid w:val="00C21BFC"/>
    <w:rsid w:val="00C22588"/>
    <w:rsid w:val="00C23539"/>
    <w:rsid w:val="00C23BB4"/>
    <w:rsid w:val="00C23F55"/>
    <w:rsid w:val="00C264F2"/>
    <w:rsid w:val="00C26767"/>
    <w:rsid w:val="00C2684E"/>
    <w:rsid w:val="00C26DE3"/>
    <w:rsid w:val="00C303E0"/>
    <w:rsid w:val="00C304F5"/>
    <w:rsid w:val="00C3115D"/>
    <w:rsid w:val="00C31D4A"/>
    <w:rsid w:val="00C32917"/>
    <w:rsid w:val="00C347E3"/>
    <w:rsid w:val="00C34A9C"/>
    <w:rsid w:val="00C34F23"/>
    <w:rsid w:val="00C360DD"/>
    <w:rsid w:val="00C37857"/>
    <w:rsid w:val="00C4074A"/>
    <w:rsid w:val="00C40B41"/>
    <w:rsid w:val="00C42680"/>
    <w:rsid w:val="00C42E46"/>
    <w:rsid w:val="00C478E8"/>
    <w:rsid w:val="00C500A0"/>
    <w:rsid w:val="00C51BDD"/>
    <w:rsid w:val="00C52B86"/>
    <w:rsid w:val="00C53548"/>
    <w:rsid w:val="00C543ED"/>
    <w:rsid w:val="00C54533"/>
    <w:rsid w:val="00C545C0"/>
    <w:rsid w:val="00C550E6"/>
    <w:rsid w:val="00C6075D"/>
    <w:rsid w:val="00C60A20"/>
    <w:rsid w:val="00C612C2"/>
    <w:rsid w:val="00C612F1"/>
    <w:rsid w:val="00C618C1"/>
    <w:rsid w:val="00C61A68"/>
    <w:rsid w:val="00C656EF"/>
    <w:rsid w:val="00C67350"/>
    <w:rsid w:val="00C674A3"/>
    <w:rsid w:val="00C67F21"/>
    <w:rsid w:val="00C710B2"/>
    <w:rsid w:val="00C72A6C"/>
    <w:rsid w:val="00C73EED"/>
    <w:rsid w:val="00C742B5"/>
    <w:rsid w:val="00C7448F"/>
    <w:rsid w:val="00C74CC8"/>
    <w:rsid w:val="00C7627E"/>
    <w:rsid w:val="00C76559"/>
    <w:rsid w:val="00C81713"/>
    <w:rsid w:val="00C82765"/>
    <w:rsid w:val="00C871A2"/>
    <w:rsid w:val="00C90085"/>
    <w:rsid w:val="00C90CF5"/>
    <w:rsid w:val="00C91A43"/>
    <w:rsid w:val="00C92514"/>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AA3"/>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A61"/>
    <w:rsid w:val="00CC3E1D"/>
    <w:rsid w:val="00CC594C"/>
    <w:rsid w:val="00CC5BC9"/>
    <w:rsid w:val="00CC6B8A"/>
    <w:rsid w:val="00CC6DC5"/>
    <w:rsid w:val="00CD06C9"/>
    <w:rsid w:val="00CD38EC"/>
    <w:rsid w:val="00CD44BB"/>
    <w:rsid w:val="00CD514D"/>
    <w:rsid w:val="00CD5CEC"/>
    <w:rsid w:val="00CD7F95"/>
    <w:rsid w:val="00CE193C"/>
    <w:rsid w:val="00CE52B8"/>
    <w:rsid w:val="00CE5392"/>
    <w:rsid w:val="00CE5649"/>
    <w:rsid w:val="00CE7881"/>
    <w:rsid w:val="00CF1AC6"/>
    <w:rsid w:val="00CF1D04"/>
    <w:rsid w:val="00CF3682"/>
    <w:rsid w:val="00CF393D"/>
    <w:rsid w:val="00D02A96"/>
    <w:rsid w:val="00D035DF"/>
    <w:rsid w:val="00D0390C"/>
    <w:rsid w:val="00D046F6"/>
    <w:rsid w:val="00D05DF5"/>
    <w:rsid w:val="00D06978"/>
    <w:rsid w:val="00D11BA3"/>
    <w:rsid w:val="00D139BA"/>
    <w:rsid w:val="00D14179"/>
    <w:rsid w:val="00D14C27"/>
    <w:rsid w:val="00D159BC"/>
    <w:rsid w:val="00D159E0"/>
    <w:rsid w:val="00D175A8"/>
    <w:rsid w:val="00D20AC4"/>
    <w:rsid w:val="00D211DA"/>
    <w:rsid w:val="00D22916"/>
    <w:rsid w:val="00D23C2E"/>
    <w:rsid w:val="00D24452"/>
    <w:rsid w:val="00D2470C"/>
    <w:rsid w:val="00D24EF5"/>
    <w:rsid w:val="00D25A46"/>
    <w:rsid w:val="00D262D3"/>
    <w:rsid w:val="00D265A6"/>
    <w:rsid w:val="00D2677E"/>
    <w:rsid w:val="00D31529"/>
    <w:rsid w:val="00D33084"/>
    <w:rsid w:val="00D3317F"/>
    <w:rsid w:val="00D342A6"/>
    <w:rsid w:val="00D35B50"/>
    <w:rsid w:val="00D4093D"/>
    <w:rsid w:val="00D41348"/>
    <w:rsid w:val="00D41915"/>
    <w:rsid w:val="00D42E2C"/>
    <w:rsid w:val="00D439DD"/>
    <w:rsid w:val="00D4400D"/>
    <w:rsid w:val="00D4466D"/>
    <w:rsid w:val="00D447F6"/>
    <w:rsid w:val="00D455B7"/>
    <w:rsid w:val="00D4575F"/>
    <w:rsid w:val="00D46C37"/>
    <w:rsid w:val="00D4722D"/>
    <w:rsid w:val="00D476BC"/>
    <w:rsid w:val="00D51649"/>
    <w:rsid w:val="00D529E2"/>
    <w:rsid w:val="00D52C5B"/>
    <w:rsid w:val="00D5573D"/>
    <w:rsid w:val="00D55AB2"/>
    <w:rsid w:val="00D56470"/>
    <w:rsid w:val="00D56A15"/>
    <w:rsid w:val="00D57763"/>
    <w:rsid w:val="00D57B04"/>
    <w:rsid w:val="00D60878"/>
    <w:rsid w:val="00D633B5"/>
    <w:rsid w:val="00D63DCD"/>
    <w:rsid w:val="00D65DEE"/>
    <w:rsid w:val="00D66DDB"/>
    <w:rsid w:val="00D66E94"/>
    <w:rsid w:val="00D67500"/>
    <w:rsid w:val="00D677E8"/>
    <w:rsid w:val="00D71AFE"/>
    <w:rsid w:val="00D73CCA"/>
    <w:rsid w:val="00D7534D"/>
    <w:rsid w:val="00D76A2A"/>
    <w:rsid w:val="00D76BC6"/>
    <w:rsid w:val="00D7771A"/>
    <w:rsid w:val="00D80C6D"/>
    <w:rsid w:val="00D81589"/>
    <w:rsid w:val="00D831B5"/>
    <w:rsid w:val="00D8548B"/>
    <w:rsid w:val="00D86211"/>
    <w:rsid w:val="00D869A6"/>
    <w:rsid w:val="00D86D24"/>
    <w:rsid w:val="00D873A0"/>
    <w:rsid w:val="00D87453"/>
    <w:rsid w:val="00D87ACB"/>
    <w:rsid w:val="00D87CB7"/>
    <w:rsid w:val="00D91F75"/>
    <w:rsid w:val="00D92D35"/>
    <w:rsid w:val="00D93971"/>
    <w:rsid w:val="00D979CB"/>
    <w:rsid w:val="00DA0D1F"/>
    <w:rsid w:val="00DA1450"/>
    <w:rsid w:val="00DA25BB"/>
    <w:rsid w:val="00DA546B"/>
    <w:rsid w:val="00DA63AE"/>
    <w:rsid w:val="00DA7360"/>
    <w:rsid w:val="00DA75E4"/>
    <w:rsid w:val="00DB356C"/>
    <w:rsid w:val="00DB39E8"/>
    <w:rsid w:val="00DB5D3A"/>
    <w:rsid w:val="00DB5FF1"/>
    <w:rsid w:val="00DB6DA9"/>
    <w:rsid w:val="00DB6DB6"/>
    <w:rsid w:val="00DB7AA6"/>
    <w:rsid w:val="00DC03BC"/>
    <w:rsid w:val="00DC1BF7"/>
    <w:rsid w:val="00DC4856"/>
    <w:rsid w:val="00DC6F54"/>
    <w:rsid w:val="00DC701F"/>
    <w:rsid w:val="00DC7E41"/>
    <w:rsid w:val="00DD0B09"/>
    <w:rsid w:val="00DD1634"/>
    <w:rsid w:val="00DD45BC"/>
    <w:rsid w:val="00DD484B"/>
    <w:rsid w:val="00DD5D74"/>
    <w:rsid w:val="00DD65E3"/>
    <w:rsid w:val="00DD7FB4"/>
    <w:rsid w:val="00DE0C90"/>
    <w:rsid w:val="00DE2270"/>
    <w:rsid w:val="00DE3B26"/>
    <w:rsid w:val="00DE4A53"/>
    <w:rsid w:val="00DE5956"/>
    <w:rsid w:val="00DF1262"/>
    <w:rsid w:val="00DF1333"/>
    <w:rsid w:val="00DF3362"/>
    <w:rsid w:val="00DF4399"/>
    <w:rsid w:val="00DF5DE0"/>
    <w:rsid w:val="00DF6BDB"/>
    <w:rsid w:val="00DF7342"/>
    <w:rsid w:val="00DF7C71"/>
    <w:rsid w:val="00E0001A"/>
    <w:rsid w:val="00E000D6"/>
    <w:rsid w:val="00E002A5"/>
    <w:rsid w:val="00E01099"/>
    <w:rsid w:val="00E017F1"/>
    <w:rsid w:val="00E0358D"/>
    <w:rsid w:val="00E04555"/>
    <w:rsid w:val="00E04BA2"/>
    <w:rsid w:val="00E066F7"/>
    <w:rsid w:val="00E077AA"/>
    <w:rsid w:val="00E07B8B"/>
    <w:rsid w:val="00E10744"/>
    <w:rsid w:val="00E1092E"/>
    <w:rsid w:val="00E110F9"/>
    <w:rsid w:val="00E117F1"/>
    <w:rsid w:val="00E12053"/>
    <w:rsid w:val="00E12655"/>
    <w:rsid w:val="00E14E82"/>
    <w:rsid w:val="00E15C4C"/>
    <w:rsid w:val="00E15DD8"/>
    <w:rsid w:val="00E20BB6"/>
    <w:rsid w:val="00E23850"/>
    <w:rsid w:val="00E2685A"/>
    <w:rsid w:val="00E26B50"/>
    <w:rsid w:val="00E26D4C"/>
    <w:rsid w:val="00E27A0A"/>
    <w:rsid w:val="00E300A8"/>
    <w:rsid w:val="00E31054"/>
    <w:rsid w:val="00E32BDA"/>
    <w:rsid w:val="00E32D0F"/>
    <w:rsid w:val="00E3332A"/>
    <w:rsid w:val="00E35CA0"/>
    <w:rsid w:val="00E35E09"/>
    <w:rsid w:val="00E35FA5"/>
    <w:rsid w:val="00E403F3"/>
    <w:rsid w:val="00E41968"/>
    <w:rsid w:val="00E41997"/>
    <w:rsid w:val="00E44842"/>
    <w:rsid w:val="00E45099"/>
    <w:rsid w:val="00E459E7"/>
    <w:rsid w:val="00E465AC"/>
    <w:rsid w:val="00E46AAA"/>
    <w:rsid w:val="00E47308"/>
    <w:rsid w:val="00E506B4"/>
    <w:rsid w:val="00E507E1"/>
    <w:rsid w:val="00E50BDC"/>
    <w:rsid w:val="00E52880"/>
    <w:rsid w:val="00E52AA7"/>
    <w:rsid w:val="00E52E05"/>
    <w:rsid w:val="00E54212"/>
    <w:rsid w:val="00E542D9"/>
    <w:rsid w:val="00E5500B"/>
    <w:rsid w:val="00E55677"/>
    <w:rsid w:val="00E606B2"/>
    <w:rsid w:val="00E60A60"/>
    <w:rsid w:val="00E636A1"/>
    <w:rsid w:val="00E64447"/>
    <w:rsid w:val="00E64AB4"/>
    <w:rsid w:val="00E662F8"/>
    <w:rsid w:val="00E67CB0"/>
    <w:rsid w:val="00E70EC9"/>
    <w:rsid w:val="00E7121A"/>
    <w:rsid w:val="00E71EB8"/>
    <w:rsid w:val="00E72313"/>
    <w:rsid w:val="00E725E0"/>
    <w:rsid w:val="00E72F7E"/>
    <w:rsid w:val="00E747B0"/>
    <w:rsid w:val="00E756A8"/>
    <w:rsid w:val="00E7659F"/>
    <w:rsid w:val="00E812E9"/>
    <w:rsid w:val="00E81742"/>
    <w:rsid w:val="00E823C4"/>
    <w:rsid w:val="00E83998"/>
    <w:rsid w:val="00E84140"/>
    <w:rsid w:val="00E847D5"/>
    <w:rsid w:val="00E856A1"/>
    <w:rsid w:val="00E86B69"/>
    <w:rsid w:val="00E91E8F"/>
    <w:rsid w:val="00E9299A"/>
    <w:rsid w:val="00E94F1F"/>
    <w:rsid w:val="00E963C5"/>
    <w:rsid w:val="00E96A66"/>
    <w:rsid w:val="00EA05D7"/>
    <w:rsid w:val="00EA1F99"/>
    <w:rsid w:val="00EA2622"/>
    <w:rsid w:val="00EA26AB"/>
    <w:rsid w:val="00EA5A19"/>
    <w:rsid w:val="00EA5DA8"/>
    <w:rsid w:val="00EB0DD5"/>
    <w:rsid w:val="00EB1E2B"/>
    <w:rsid w:val="00EB2242"/>
    <w:rsid w:val="00EB248E"/>
    <w:rsid w:val="00EB6377"/>
    <w:rsid w:val="00EB64B4"/>
    <w:rsid w:val="00EB7100"/>
    <w:rsid w:val="00EC02C4"/>
    <w:rsid w:val="00EC1D37"/>
    <w:rsid w:val="00EC2E92"/>
    <w:rsid w:val="00EC360A"/>
    <w:rsid w:val="00EC441B"/>
    <w:rsid w:val="00EC73DA"/>
    <w:rsid w:val="00ED1DDD"/>
    <w:rsid w:val="00ED21FE"/>
    <w:rsid w:val="00ED27D5"/>
    <w:rsid w:val="00ED2D94"/>
    <w:rsid w:val="00ED4ADE"/>
    <w:rsid w:val="00ED5345"/>
    <w:rsid w:val="00ED591D"/>
    <w:rsid w:val="00ED5A3D"/>
    <w:rsid w:val="00ED626E"/>
    <w:rsid w:val="00ED6710"/>
    <w:rsid w:val="00ED6946"/>
    <w:rsid w:val="00ED6D0A"/>
    <w:rsid w:val="00ED7838"/>
    <w:rsid w:val="00ED794C"/>
    <w:rsid w:val="00EE1A16"/>
    <w:rsid w:val="00EE2123"/>
    <w:rsid w:val="00EE2243"/>
    <w:rsid w:val="00EE2544"/>
    <w:rsid w:val="00EE2934"/>
    <w:rsid w:val="00EE3098"/>
    <w:rsid w:val="00EE41AF"/>
    <w:rsid w:val="00EE4DDE"/>
    <w:rsid w:val="00EE5093"/>
    <w:rsid w:val="00EF0B36"/>
    <w:rsid w:val="00EF0DCA"/>
    <w:rsid w:val="00EF68A6"/>
    <w:rsid w:val="00EF6F83"/>
    <w:rsid w:val="00EF71BD"/>
    <w:rsid w:val="00EF7FCD"/>
    <w:rsid w:val="00F00DAB"/>
    <w:rsid w:val="00F05A1F"/>
    <w:rsid w:val="00F0622C"/>
    <w:rsid w:val="00F07354"/>
    <w:rsid w:val="00F0798C"/>
    <w:rsid w:val="00F14E4F"/>
    <w:rsid w:val="00F1532E"/>
    <w:rsid w:val="00F1622E"/>
    <w:rsid w:val="00F172BA"/>
    <w:rsid w:val="00F177C5"/>
    <w:rsid w:val="00F20856"/>
    <w:rsid w:val="00F20EE9"/>
    <w:rsid w:val="00F23993"/>
    <w:rsid w:val="00F2427E"/>
    <w:rsid w:val="00F24563"/>
    <w:rsid w:val="00F245D8"/>
    <w:rsid w:val="00F24996"/>
    <w:rsid w:val="00F2499B"/>
    <w:rsid w:val="00F277CE"/>
    <w:rsid w:val="00F27BBC"/>
    <w:rsid w:val="00F30A60"/>
    <w:rsid w:val="00F31587"/>
    <w:rsid w:val="00F326B8"/>
    <w:rsid w:val="00F32AAC"/>
    <w:rsid w:val="00F36F1A"/>
    <w:rsid w:val="00F37861"/>
    <w:rsid w:val="00F3793A"/>
    <w:rsid w:val="00F41A94"/>
    <w:rsid w:val="00F4312D"/>
    <w:rsid w:val="00F44333"/>
    <w:rsid w:val="00F45152"/>
    <w:rsid w:val="00F47B65"/>
    <w:rsid w:val="00F47CD7"/>
    <w:rsid w:val="00F531D4"/>
    <w:rsid w:val="00F539FC"/>
    <w:rsid w:val="00F545A0"/>
    <w:rsid w:val="00F54F43"/>
    <w:rsid w:val="00F55274"/>
    <w:rsid w:val="00F55A07"/>
    <w:rsid w:val="00F578E8"/>
    <w:rsid w:val="00F604C0"/>
    <w:rsid w:val="00F61B94"/>
    <w:rsid w:val="00F64524"/>
    <w:rsid w:val="00F64B59"/>
    <w:rsid w:val="00F6525A"/>
    <w:rsid w:val="00F65826"/>
    <w:rsid w:val="00F6794E"/>
    <w:rsid w:val="00F70586"/>
    <w:rsid w:val="00F70EA6"/>
    <w:rsid w:val="00F717F3"/>
    <w:rsid w:val="00F72A7C"/>
    <w:rsid w:val="00F72C56"/>
    <w:rsid w:val="00F74B03"/>
    <w:rsid w:val="00F7548F"/>
    <w:rsid w:val="00F75D2E"/>
    <w:rsid w:val="00F77B95"/>
    <w:rsid w:val="00F80B0A"/>
    <w:rsid w:val="00F80E67"/>
    <w:rsid w:val="00F81E17"/>
    <w:rsid w:val="00F82E7A"/>
    <w:rsid w:val="00F843AC"/>
    <w:rsid w:val="00F90B85"/>
    <w:rsid w:val="00F90C59"/>
    <w:rsid w:val="00F91149"/>
    <w:rsid w:val="00F911AB"/>
    <w:rsid w:val="00F91994"/>
    <w:rsid w:val="00F92516"/>
    <w:rsid w:val="00F955A7"/>
    <w:rsid w:val="00F96DC7"/>
    <w:rsid w:val="00F97136"/>
    <w:rsid w:val="00FA0480"/>
    <w:rsid w:val="00FA0FE6"/>
    <w:rsid w:val="00FA1D02"/>
    <w:rsid w:val="00FA3D8C"/>
    <w:rsid w:val="00FA4A09"/>
    <w:rsid w:val="00FA5ABD"/>
    <w:rsid w:val="00FA6819"/>
    <w:rsid w:val="00FB0ED1"/>
    <w:rsid w:val="00FB2456"/>
    <w:rsid w:val="00FB32D6"/>
    <w:rsid w:val="00FB3C2C"/>
    <w:rsid w:val="00FB4B5C"/>
    <w:rsid w:val="00FB6090"/>
    <w:rsid w:val="00FB6822"/>
    <w:rsid w:val="00FB6EF2"/>
    <w:rsid w:val="00FB786A"/>
    <w:rsid w:val="00FC0332"/>
    <w:rsid w:val="00FC1668"/>
    <w:rsid w:val="00FC376F"/>
    <w:rsid w:val="00FC4B1E"/>
    <w:rsid w:val="00FD0B2A"/>
    <w:rsid w:val="00FD1937"/>
    <w:rsid w:val="00FD1FCC"/>
    <w:rsid w:val="00FD282A"/>
    <w:rsid w:val="00FD3E7B"/>
    <w:rsid w:val="00FD761E"/>
    <w:rsid w:val="00FE104E"/>
    <w:rsid w:val="00FE122A"/>
    <w:rsid w:val="00FE2A73"/>
    <w:rsid w:val="00FE50C4"/>
    <w:rsid w:val="00FE5CCB"/>
    <w:rsid w:val="00FE61DA"/>
    <w:rsid w:val="00FE6EA9"/>
    <w:rsid w:val="00FE770A"/>
    <w:rsid w:val="00FF24DB"/>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68C8060F-7EC0-4B1D-8F0B-8A8173B6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80"/>
    <w:pPr>
      <w:spacing w:after="180" w:line="240" w:lineRule="auto"/>
    </w:pPr>
    <w:rPr>
      <w:rFonts w:ascii="Times New Roman" w:eastAsiaTheme="minorHAnsi" w:hAnsi="Times New Roman" w:cs="Times New Roman"/>
      <w:sz w:val="20"/>
      <w:szCs w:val="20"/>
      <w:lang w:eastAsia="en-GB"/>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32328"/>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列表段落"/>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nhideWhenUsed/>
    <w:rsid w:val="0012077F"/>
    <w:pPr>
      <w:overflowPunct w:val="0"/>
      <w:autoSpaceDE w:val="0"/>
      <w:autoSpaceDN w:val="0"/>
      <w:adjustRightInd w:val="0"/>
      <w:snapToGrid w:val="0"/>
      <w:spacing w:after="120"/>
      <w:jc w:val="both"/>
    </w:pPr>
    <w:rPr>
      <w:rFonts w:eastAsia="SimSun"/>
    </w:rPr>
  </w:style>
  <w:style w:type="character" w:customStyle="1" w:styleId="CommentTextChar">
    <w:name w:val="Comment Text Char"/>
    <w:basedOn w:val="DefaultParagraphFont"/>
    <w:link w:val="CommentText"/>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customStyle="1" w:styleId="10">
    <w:name w:val="未处理的提及1"/>
    <w:basedOn w:val="DefaultParagraphFont"/>
    <w:uiPriority w:val="99"/>
    <w:semiHidden/>
    <w:unhideWhenUsed/>
    <w:rsid w:val="00321C04"/>
    <w:rPr>
      <w:color w:val="605E5C"/>
      <w:shd w:val="clear" w:color="auto" w:fill="E1DFDD"/>
    </w:rPr>
  </w:style>
  <w:style w:type="character" w:styleId="Strong">
    <w:name w:val="Strong"/>
    <w:basedOn w:val="DefaultParagraphFont"/>
    <w:uiPriority w:val="22"/>
    <w:qFormat/>
    <w:rsid w:val="008046E9"/>
    <w:rPr>
      <w:b/>
      <w:bCs/>
    </w:rPr>
  </w:style>
  <w:style w:type="paragraph" w:styleId="NormalWeb">
    <w:name w:val="Normal (Web)"/>
    <w:basedOn w:val="Normal"/>
    <w:uiPriority w:val="99"/>
    <w:semiHidden/>
    <w:unhideWhenUsed/>
    <w:rsid w:val="00EE41AF"/>
    <w:pPr>
      <w:spacing w:before="100" w:beforeAutospacing="1" w:after="100" w:afterAutospacing="1"/>
    </w:pPr>
    <w:rPr>
      <w:sz w:val="24"/>
      <w:lang w:eastAsia="ja-JP"/>
    </w:rPr>
  </w:style>
  <w:style w:type="character" w:styleId="UnresolvedMention">
    <w:name w:val="Unresolved Mention"/>
    <w:basedOn w:val="DefaultParagraphFont"/>
    <w:uiPriority w:val="99"/>
    <w:semiHidden/>
    <w:unhideWhenUsed/>
    <w:rsid w:val="00A97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9987">
      <w:bodyDiv w:val="1"/>
      <w:marLeft w:val="0"/>
      <w:marRight w:val="0"/>
      <w:marTop w:val="0"/>
      <w:marBottom w:val="0"/>
      <w:divBdr>
        <w:top w:val="none" w:sz="0" w:space="0" w:color="auto"/>
        <w:left w:val="none" w:sz="0" w:space="0" w:color="auto"/>
        <w:bottom w:val="none" w:sz="0" w:space="0" w:color="auto"/>
        <w:right w:val="none" w:sz="0" w:space="0" w:color="auto"/>
      </w:divBdr>
    </w:div>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18823534">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51856351">
      <w:bodyDiv w:val="1"/>
      <w:marLeft w:val="0"/>
      <w:marRight w:val="0"/>
      <w:marTop w:val="0"/>
      <w:marBottom w:val="0"/>
      <w:divBdr>
        <w:top w:val="none" w:sz="0" w:space="0" w:color="auto"/>
        <w:left w:val="none" w:sz="0" w:space="0" w:color="auto"/>
        <w:bottom w:val="none" w:sz="0" w:space="0" w:color="auto"/>
        <w:right w:val="none" w:sz="0" w:space="0" w:color="auto"/>
      </w:divBdr>
      <w:divsChild>
        <w:div w:id="1541239452">
          <w:marLeft w:val="0"/>
          <w:marRight w:val="0"/>
          <w:marTop w:val="0"/>
          <w:marBottom w:val="0"/>
          <w:divBdr>
            <w:top w:val="none" w:sz="0" w:space="0" w:color="auto"/>
            <w:left w:val="none" w:sz="0" w:space="0" w:color="auto"/>
            <w:bottom w:val="none" w:sz="0" w:space="0" w:color="auto"/>
            <w:right w:val="none" w:sz="0" w:space="0" w:color="auto"/>
          </w:divBdr>
        </w:div>
      </w:divsChild>
    </w:div>
    <w:div w:id="54817423">
      <w:bodyDiv w:val="1"/>
      <w:marLeft w:val="0"/>
      <w:marRight w:val="0"/>
      <w:marTop w:val="0"/>
      <w:marBottom w:val="0"/>
      <w:divBdr>
        <w:top w:val="none" w:sz="0" w:space="0" w:color="auto"/>
        <w:left w:val="none" w:sz="0" w:space="0" w:color="auto"/>
        <w:bottom w:val="none" w:sz="0" w:space="0" w:color="auto"/>
        <w:right w:val="none" w:sz="0" w:space="0" w:color="auto"/>
      </w:divBdr>
    </w:div>
    <w:div w:id="60100250">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1537348">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167597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1876783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4353755">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37767331">
      <w:bodyDiv w:val="1"/>
      <w:marLeft w:val="0"/>
      <w:marRight w:val="0"/>
      <w:marTop w:val="0"/>
      <w:marBottom w:val="0"/>
      <w:divBdr>
        <w:top w:val="none" w:sz="0" w:space="0" w:color="auto"/>
        <w:left w:val="none" w:sz="0" w:space="0" w:color="auto"/>
        <w:bottom w:val="none" w:sz="0" w:space="0" w:color="auto"/>
        <w:right w:val="none" w:sz="0" w:space="0" w:color="auto"/>
      </w:divBdr>
    </w:div>
    <w:div w:id="142476557">
      <w:bodyDiv w:val="1"/>
      <w:marLeft w:val="0"/>
      <w:marRight w:val="0"/>
      <w:marTop w:val="0"/>
      <w:marBottom w:val="0"/>
      <w:divBdr>
        <w:top w:val="none" w:sz="0" w:space="0" w:color="auto"/>
        <w:left w:val="none" w:sz="0" w:space="0" w:color="auto"/>
        <w:bottom w:val="none" w:sz="0" w:space="0" w:color="auto"/>
        <w:right w:val="none" w:sz="0" w:space="0" w:color="auto"/>
      </w:divBdr>
    </w:div>
    <w:div w:id="142550619">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83708348">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194973385">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57257308">
      <w:bodyDiv w:val="1"/>
      <w:marLeft w:val="0"/>
      <w:marRight w:val="0"/>
      <w:marTop w:val="0"/>
      <w:marBottom w:val="0"/>
      <w:divBdr>
        <w:top w:val="none" w:sz="0" w:space="0" w:color="auto"/>
        <w:left w:val="none" w:sz="0" w:space="0" w:color="auto"/>
        <w:bottom w:val="none" w:sz="0" w:space="0" w:color="auto"/>
        <w:right w:val="none" w:sz="0" w:space="0" w:color="auto"/>
      </w:divBdr>
    </w:div>
    <w:div w:id="263726779">
      <w:bodyDiv w:val="1"/>
      <w:marLeft w:val="0"/>
      <w:marRight w:val="0"/>
      <w:marTop w:val="0"/>
      <w:marBottom w:val="0"/>
      <w:divBdr>
        <w:top w:val="none" w:sz="0" w:space="0" w:color="auto"/>
        <w:left w:val="none" w:sz="0" w:space="0" w:color="auto"/>
        <w:bottom w:val="none" w:sz="0" w:space="0" w:color="auto"/>
        <w:right w:val="none" w:sz="0" w:space="0" w:color="auto"/>
      </w:divBdr>
    </w:div>
    <w:div w:id="273555815">
      <w:bodyDiv w:val="1"/>
      <w:marLeft w:val="0"/>
      <w:marRight w:val="0"/>
      <w:marTop w:val="0"/>
      <w:marBottom w:val="0"/>
      <w:divBdr>
        <w:top w:val="none" w:sz="0" w:space="0" w:color="auto"/>
        <w:left w:val="none" w:sz="0" w:space="0" w:color="auto"/>
        <w:bottom w:val="none" w:sz="0" w:space="0" w:color="auto"/>
        <w:right w:val="none" w:sz="0" w:space="0" w:color="auto"/>
      </w:divBdr>
    </w:div>
    <w:div w:id="27737489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299193423">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2513555">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67530214">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75547958">
      <w:bodyDiv w:val="1"/>
      <w:marLeft w:val="0"/>
      <w:marRight w:val="0"/>
      <w:marTop w:val="0"/>
      <w:marBottom w:val="0"/>
      <w:divBdr>
        <w:top w:val="none" w:sz="0" w:space="0" w:color="auto"/>
        <w:left w:val="none" w:sz="0" w:space="0" w:color="auto"/>
        <w:bottom w:val="none" w:sz="0" w:space="0" w:color="auto"/>
        <w:right w:val="none" w:sz="0" w:space="0" w:color="auto"/>
      </w:divBdr>
    </w:div>
    <w:div w:id="37689868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3284715">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7473317">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69708209">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87983335">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71424471">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3585866">
      <w:bodyDiv w:val="1"/>
      <w:marLeft w:val="0"/>
      <w:marRight w:val="0"/>
      <w:marTop w:val="0"/>
      <w:marBottom w:val="0"/>
      <w:divBdr>
        <w:top w:val="none" w:sz="0" w:space="0" w:color="auto"/>
        <w:left w:val="none" w:sz="0" w:space="0" w:color="auto"/>
        <w:bottom w:val="none" w:sz="0" w:space="0" w:color="auto"/>
        <w:right w:val="none" w:sz="0" w:space="0" w:color="auto"/>
      </w:divBdr>
      <w:divsChild>
        <w:div w:id="2122454695">
          <w:marLeft w:val="0"/>
          <w:marRight w:val="0"/>
          <w:marTop w:val="0"/>
          <w:marBottom w:val="0"/>
          <w:divBdr>
            <w:top w:val="none" w:sz="0" w:space="0" w:color="auto"/>
            <w:left w:val="none" w:sz="0" w:space="0" w:color="auto"/>
            <w:bottom w:val="none" w:sz="0" w:space="0" w:color="auto"/>
            <w:right w:val="none" w:sz="0" w:space="0" w:color="auto"/>
          </w:divBdr>
        </w:div>
      </w:divsChild>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3707688">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821981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57850646">
      <w:bodyDiv w:val="1"/>
      <w:marLeft w:val="0"/>
      <w:marRight w:val="0"/>
      <w:marTop w:val="0"/>
      <w:marBottom w:val="0"/>
      <w:divBdr>
        <w:top w:val="none" w:sz="0" w:space="0" w:color="auto"/>
        <w:left w:val="none" w:sz="0" w:space="0" w:color="auto"/>
        <w:bottom w:val="none" w:sz="0" w:space="0" w:color="auto"/>
        <w:right w:val="none" w:sz="0" w:space="0" w:color="auto"/>
      </w:divBdr>
    </w:div>
    <w:div w:id="666251206">
      <w:bodyDiv w:val="1"/>
      <w:marLeft w:val="0"/>
      <w:marRight w:val="0"/>
      <w:marTop w:val="0"/>
      <w:marBottom w:val="0"/>
      <w:divBdr>
        <w:top w:val="none" w:sz="0" w:space="0" w:color="auto"/>
        <w:left w:val="none" w:sz="0" w:space="0" w:color="auto"/>
        <w:bottom w:val="none" w:sz="0" w:space="0" w:color="auto"/>
        <w:right w:val="none" w:sz="0" w:space="0" w:color="auto"/>
      </w:divBdr>
    </w:div>
    <w:div w:id="676233156">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4814309">
      <w:bodyDiv w:val="1"/>
      <w:marLeft w:val="0"/>
      <w:marRight w:val="0"/>
      <w:marTop w:val="0"/>
      <w:marBottom w:val="0"/>
      <w:divBdr>
        <w:top w:val="none" w:sz="0" w:space="0" w:color="auto"/>
        <w:left w:val="none" w:sz="0" w:space="0" w:color="auto"/>
        <w:bottom w:val="none" w:sz="0" w:space="0" w:color="auto"/>
        <w:right w:val="none" w:sz="0" w:space="0" w:color="auto"/>
      </w:divBdr>
      <w:divsChild>
        <w:div w:id="1915118537">
          <w:marLeft w:val="0"/>
          <w:marRight w:val="0"/>
          <w:marTop w:val="0"/>
          <w:marBottom w:val="0"/>
          <w:divBdr>
            <w:top w:val="none" w:sz="0" w:space="0" w:color="auto"/>
            <w:left w:val="none" w:sz="0" w:space="0" w:color="auto"/>
            <w:bottom w:val="none" w:sz="0" w:space="0" w:color="auto"/>
            <w:right w:val="none" w:sz="0" w:space="0" w:color="auto"/>
          </w:divBdr>
          <w:divsChild>
            <w:div w:id="986085613">
              <w:marLeft w:val="0"/>
              <w:marRight w:val="0"/>
              <w:marTop w:val="0"/>
              <w:marBottom w:val="0"/>
              <w:divBdr>
                <w:top w:val="none" w:sz="0" w:space="0" w:color="auto"/>
                <w:left w:val="none" w:sz="0" w:space="0" w:color="auto"/>
                <w:bottom w:val="none" w:sz="0" w:space="0" w:color="auto"/>
                <w:right w:val="none" w:sz="0" w:space="0" w:color="auto"/>
              </w:divBdr>
            </w:div>
            <w:div w:id="1836065867">
              <w:marLeft w:val="0"/>
              <w:marRight w:val="0"/>
              <w:marTop w:val="0"/>
              <w:marBottom w:val="0"/>
              <w:divBdr>
                <w:top w:val="none" w:sz="0" w:space="0" w:color="auto"/>
                <w:left w:val="none" w:sz="0" w:space="0" w:color="auto"/>
                <w:bottom w:val="none" w:sz="0" w:space="0" w:color="auto"/>
                <w:right w:val="none" w:sz="0" w:space="0" w:color="auto"/>
              </w:divBdr>
              <w:divsChild>
                <w:div w:id="1124885826">
                  <w:marLeft w:val="0"/>
                  <w:marRight w:val="0"/>
                  <w:marTop w:val="0"/>
                  <w:marBottom w:val="0"/>
                  <w:divBdr>
                    <w:top w:val="none" w:sz="0" w:space="0" w:color="auto"/>
                    <w:left w:val="none" w:sz="0" w:space="0" w:color="auto"/>
                    <w:bottom w:val="none" w:sz="0" w:space="0" w:color="auto"/>
                    <w:right w:val="none" w:sz="0" w:space="0" w:color="auto"/>
                  </w:divBdr>
                </w:div>
                <w:div w:id="12778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002172">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3043325">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26342778">
      <w:bodyDiv w:val="1"/>
      <w:marLeft w:val="0"/>
      <w:marRight w:val="0"/>
      <w:marTop w:val="0"/>
      <w:marBottom w:val="0"/>
      <w:divBdr>
        <w:top w:val="none" w:sz="0" w:space="0" w:color="auto"/>
        <w:left w:val="none" w:sz="0" w:space="0" w:color="auto"/>
        <w:bottom w:val="none" w:sz="0" w:space="0" w:color="auto"/>
        <w:right w:val="none" w:sz="0" w:space="0" w:color="auto"/>
      </w:divBdr>
      <w:divsChild>
        <w:div w:id="1197891799">
          <w:marLeft w:val="0"/>
          <w:marRight w:val="0"/>
          <w:marTop w:val="0"/>
          <w:marBottom w:val="0"/>
          <w:divBdr>
            <w:top w:val="none" w:sz="0" w:space="0" w:color="auto"/>
            <w:left w:val="none" w:sz="0" w:space="0" w:color="auto"/>
            <w:bottom w:val="none" w:sz="0" w:space="0" w:color="auto"/>
            <w:right w:val="none" w:sz="0" w:space="0" w:color="auto"/>
          </w:divBdr>
        </w:div>
      </w:divsChild>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3042878">
      <w:bodyDiv w:val="1"/>
      <w:marLeft w:val="0"/>
      <w:marRight w:val="0"/>
      <w:marTop w:val="0"/>
      <w:marBottom w:val="0"/>
      <w:divBdr>
        <w:top w:val="none" w:sz="0" w:space="0" w:color="auto"/>
        <w:left w:val="none" w:sz="0" w:space="0" w:color="auto"/>
        <w:bottom w:val="none" w:sz="0" w:space="0" w:color="auto"/>
        <w:right w:val="none" w:sz="0" w:space="0" w:color="auto"/>
      </w:divBdr>
    </w:div>
    <w:div w:id="735013083">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1683666">
      <w:bodyDiv w:val="1"/>
      <w:marLeft w:val="0"/>
      <w:marRight w:val="0"/>
      <w:marTop w:val="0"/>
      <w:marBottom w:val="0"/>
      <w:divBdr>
        <w:top w:val="none" w:sz="0" w:space="0" w:color="auto"/>
        <w:left w:val="none" w:sz="0" w:space="0" w:color="auto"/>
        <w:bottom w:val="none" w:sz="0" w:space="0" w:color="auto"/>
        <w:right w:val="none" w:sz="0" w:space="0" w:color="auto"/>
      </w:divBdr>
    </w:div>
    <w:div w:id="74568376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799499694">
      <w:bodyDiv w:val="1"/>
      <w:marLeft w:val="0"/>
      <w:marRight w:val="0"/>
      <w:marTop w:val="0"/>
      <w:marBottom w:val="0"/>
      <w:divBdr>
        <w:top w:val="none" w:sz="0" w:space="0" w:color="auto"/>
        <w:left w:val="none" w:sz="0" w:space="0" w:color="auto"/>
        <w:bottom w:val="none" w:sz="0" w:space="0" w:color="auto"/>
        <w:right w:val="none" w:sz="0" w:space="0" w:color="auto"/>
      </w:divBdr>
    </w:div>
    <w:div w:id="805010253">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65143266">
      <w:bodyDiv w:val="1"/>
      <w:marLeft w:val="0"/>
      <w:marRight w:val="0"/>
      <w:marTop w:val="0"/>
      <w:marBottom w:val="0"/>
      <w:divBdr>
        <w:top w:val="none" w:sz="0" w:space="0" w:color="auto"/>
        <w:left w:val="none" w:sz="0" w:space="0" w:color="auto"/>
        <w:bottom w:val="none" w:sz="0" w:space="0" w:color="auto"/>
        <w:right w:val="none" w:sz="0" w:space="0" w:color="auto"/>
      </w:divBdr>
    </w:div>
    <w:div w:id="870416347">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2449185">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4415815">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37061364">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054186">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3898595">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3945899">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03047995">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2781430">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5762936">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87001204">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13522637">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6407958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08681102">
      <w:bodyDiv w:val="1"/>
      <w:marLeft w:val="0"/>
      <w:marRight w:val="0"/>
      <w:marTop w:val="0"/>
      <w:marBottom w:val="0"/>
      <w:divBdr>
        <w:top w:val="none" w:sz="0" w:space="0" w:color="auto"/>
        <w:left w:val="none" w:sz="0" w:space="0" w:color="auto"/>
        <w:bottom w:val="none" w:sz="0" w:space="0" w:color="auto"/>
        <w:right w:val="none" w:sz="0" w:space="0" w:color="auto"/>
      </w:divBdr>
    </w:div>
    <w:div w:id="1215118503">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6984599">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89749667">
      <w:bodyDiv w:val="1"/>
      <w:marLeft w:val="0"/>
      <w:marRight w:val="0"/>
      <w:marTop w:val="0"/>
      <w:marBottom w:val="0"/>
      <w:divBdr>
        <w:top w:val="none" w:sz="0" w:space="0" w:color="auto"/>
        <w:left w:val="none" w:sz="0" w:space="0" w:color="auto"/>
        <w:bottom w:val="none" w:sz="0" w:space="0" w:color="auto"/>
        <w:right w:val="none" w:sz="0" w:space="0" w:color="auto"/>
      </w:divBdr>
    </w:div>
    <w:div w:id="1290362321">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3903939">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1656408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3337910">
      <w:bodyDiv w:val="1"/>
      <w:marLeft w:val="0"/>
      <w:marRight w:val="0"/>
      <w:marTop w:val="0"/>
      <w:marBottom w:val="0"/>
      <w:divBdr>
        <w:top w:val="none" w:sz="0" w:space="0" w:color="auto"/>
        <w:left w:val="none" w:sz="0" w:space="0" w:color="auto"/>
        <w:bottom w:val="none" w:sz="0" w:space="0" w:color="auto"/>
        <w:right w:val="none" w:sz="0" w:space="0" w:color="auto"/>
      </w:divBdr>
    </w:div>
    <w:div w:id="1354068010">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75933237">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398749800">
      <w:bodyDiv w:val="1"/>
      <w:marLeft w:val="0"/>
      <w:marRight w:val="0"/>
      <w:marTop w:val="0"/>
      <w:marBottom w:val="0"/>
      <w:divBdr>
        <w:top w:val="none" w:sz="0" w:space="0" w:color="auto"/>
        <w:left w:val="none" w:sz="0" w:space="0" w:color="auto"/>
        <w:bottom w:val="none" w:sz="0" w:space="0" w:color="auto"/>
        <w:right w:val="none" w:sz="0" w:space="0" w:color="auto"/>
      </w:divBdr>
    </w:div>
    <w:div w:id="1410150028">
      <w:bodyDiv w:val="1"/>
      <w:marLeft w:val="0"/>
      <w:marRight w:val="0"/>
      <w:marTop w:val="0"/>
      <w:marBottom w:val="0"/>
      <w:divBdr>
        <w:top w:val="none" w:sz="0" w:space="0" w:color="auto"/>
        <w:left w:val="none" w:sz="0" w:space="0" w:color="auto"/>
        <w:bottom w:val="none" w:sz="0" w:space="0" w:color="auto"/>
        <w:right w:val="none" w:sz="0" w:space="0" w:color="auto"/>
      </w:divBdr>
    </w:div>
    <w:div w:id="1422411360">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48311856">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0368213">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35381353">
      <w:bodyDiv w:val="1"/>
      <w:marLeft w:val="0"/>
      <w:marRight w:val="0"/>
      <w:marTop w:val="0"/>
      <w:marBottom w:val="0"/>
      <w:divBdr>
        <w:top w:val="none" w:sz="0" w:space="0" w:color="auto"/>
        <w:left w:val="none" w:sz="0" w:space="0" w:color="auto"/>
        <w:bottom w:val="none" w:sz="0" w:space="0" w:color="auto"/>
        <w:right w:val="none" w:sz="0" w:space="0" w:color="auto"/>
      </w:divBdr>
    </w:div>
    <w:div w:id="1542355300">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55846408">
      <w:bodyDiv w:val="1"/>
      <w:marLeft w:val="0"/>
      <w:marRight w:val="0"/>
      <w:marTop w:val="0"/>
      <w:marBottom w:val="0"/>
      <w:divBdr>
        <w:top w:val="none" w:sz="0" w:space="0" w:color="auto"/>
        <w:left w:val="none" w:sz="0" w:space="0" w:color="auto"/>
        <w:bottom w:val="none" w:sz="0" w:space="0" w:color="auto"/>
        <w:right w:val="none" w:sz="0" w:space="0" w:color="auto"/>
      </w:divBdr>
    </w:div>
    <w:div w:id="1556819195">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1715477">
      <w:bodyDiv w:val="1"/>
      <w:marLeft w:val="0"/>
      <w:marRight w:val="0"/>
      <w:marTop w:val="0"/>
      <w:marBottom w:val="0"/>
      <w:divBdr>
        <w:top w:val="none" w:sz="0" w:space="0" w:color="auto"/>
        <w:left w:val="none" w:sz="0" w:space="0" w:color="auto"/>
        <w:bottom w:val="none" w:sz="0" w:space="0" w:color="auto"/>
        <w:right w:val="none" w:sz="0" w:space="0" w:color="auto"/>
      </w:divBdr>
    </w:div>
    <w:div w:id="1584339818">
      <w:bodyDiv w:val="1"/>
      <w:marLeft w:val="0"/>
      <w:marRight w:val="0"/>
      <w:marTop w:val="0"/>
      <w:marBottom w:val="0"/>
      <w:divBdr>
        <w:top w:val="none" w:sz="0" w:space="0" w:color="auto"/>
        <w:left w:val="none" w:sz="0" w:space="0" w:color="auto"/>
        <w:bottom w:val="none" w:sz="0" w:space="0" w:color="auto"/>
        <w:right w:val="none" w:sz="0" w:space="0" w:color="auto"/>
      </w:divBdr>
    </w:div>
    <w:div w:id="1585995441">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0188153">
      <w:bodyDiv w:val="1"/>
      <w:marLeft w:val="0"/>
      <w:marRight w:val="0"/>
      <w:marTop w:val="0"/>
      <w:marBottom w:val="0"/>
      <w:divBdr>
        <w:top w:val="none" w:sz="0" w:space="0" w:color="auto"/>
        <w:left w:val="none" w:sz="0" w:space="0" w:color="auto"/>
        <w:bottom w:val="none" w:sz="0" w:space="0" w:color="auto"/>
        <w:right w:val="none" w:sz="0" w:space="0" w:color="auto"/>
      </w:divBdr>
    </w:div>
    <w:div w:id="1591037653">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19411730">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764437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44504031">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71172771">
      <w:bodyDiv w:val="1"/>
      <w:marLeft w:val="0"/>
      <w:marRight w:val="0"/>
      <w:marTop w:val="0"/>
      <w:marBottom w:val="0"/>
      <w:divBdr>
        <w:top w:val="none" w:sz="0" w:space="0" w:color="auto"/>
        <w:left w:val="none" w:sz="0" w:space="0" w:color="auto"/>
        <w:bottom w:val="none" w:sz="0" w:space="0" w:color="auto"/>
        <w:right w:val="none" w:sz="0" w:space="0" w:color="auto"/>
      </w:divBdr>
    </w:div>
    <w:div w:id="1674870193">
      <w:bodyDiv w:val="1"/>
      <w:marLeft w:val="0"/>
      <w:marRight w:val="0"/>
      <w:marTop w:val="0"/>
      <w:marBottom w:val="0"/>
      <w:divBdr>
        <w:top w:val="none" w:sz="0" w:space="0" w:color="auto"/>
        <w:left w:val="none" w:sz="0" w:space="0" w:color="auto"/>
        <w:bottom w:val="none" w:sz="0" w:space="0" w:color="auto"/>
        <w:right w:val="none" w:sz="0" w:space="0" w:color="auto"/>
      </w:divBdr>
    </w:div>
    <w:div w:id="1680616147">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698462945">
      <w:bodyDiv w:val="1"/>
      <w:marLeft w:val="0"/>
      <w:marRight w:val="0"/>
      <w:marTop w:val="0"/>
      <w:marBottom w:val="0"/>
      <w:divBdr>
        <w:top w:val="none" w:sz="0" w:space="0" w:color="auto"/>
        <w:left w:val="none" w:sz="0" w:space="0" w:color="auto"/>
        <w:bottom w:val="none" w:sz="0" w:space="0" w:color="auto"/>
        <w:right w:val="none" w:sz="0" w:space="0" w:color="auto"/>
      </w:divBdr>
    </w:div>
    <w:div w:id="1705983132">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18316230">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37779796">
      <w:bodyDiv w:val="1"/>
      <w:marLeft w:val="0"/>
      <w:marRight w:val="0"/>
      <w:marTop w:val="0"/>
      <w:marBottom w:val="0"/>
      <w:divBdr>
        <w:top w:val="none" w:sz="0" w:space="0" w:color="auto"/>
        <w:left w:val="none" w:sz="0" w:space="0" w:color="auto"/>
        <w:bottom w:val="none" w:sz="0" w:space="0" w:color="auto"/>
        <w:right w:val="none" w:sz="0" w:space="0" w:color="auto"/>
      </w:divBdr>
      <w:divsChild>
        <w:div w:id="546992969">
          <w:marLeft w:val="0"/>
          <w:marRight w:val="0"/>
          <w:marTop w:val="0"/>
          <w:marBottom w:val="0"/>
          <w:divBdr>
            <w:top w:val="none" w:sz="0" w:space="0" w:color="auto"/>
            <w:left w:val="none" w:sz="0" w:space="0" w:color="auto"/>
            <w:bottom w:val="none" w:sz="0" w:space="0" w:color="auto"/>
            <w:right w:val="none" w:sz="0" w:space="0" w:color="auto"/>
          </w:divBdr>
        </w:div>
      </w:divsChild>
    </w:div>
    <w:div w:id="1737849960">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6646350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74351009">
      <w:bodyDiv w:val="1"/>
      <w:marLeft w:val="0"/>
      <w:marRight w:val="0"/>
      <w:marTop w:val="0"/>
      <w:marBottom w:val="0"/>
      <w:divBdr>
        <w:top w:val="none" w:sz="0" w:space="0" w:color="auto"/>
        <w:left w:val="none" w:sz="0" w:space="0" w:color="auto"/>
        <w:bottom w:val="none" w:sz="0" w:space="0" w:color="auto"/>
        <w:right w:val="none" w:sz="0" w:space="0" w:color="auto"/>
      </w:divBdr>
    </w:div>
    <w:div w:id="1775713693">
      <w:bodyDiv w:val="1"/>
      <w:marLeft w:val="0"/>
      <w:marRight w:val="0"/>
      <w:marTop w:val="0"/>
      <w:marBottom w:val="0"/>
      <w:divBdr>
        <w:top w:val="none" w:sz="0" w:space="0" w:color="auto"/>
        <w:left w:val="none" w:sz="0" w:space="0" w:color="auto"/>
        <w:bottom w:val="none" w:sz="0" w:space="0" w:color="auto"/>
        <w:right w:val="none" w:sz="0" w:space="0" w:color="auto"/>
      </w:divBdr>
    </w:div>
    <w:div w:id="1776633226">
      <w:bodyDiv w:val="1"/>
      <w:marLeft w:val="0"/>
      <w:marRight w:val="0"/>
      <w:marTop w:val="0"/>
      <w:marBottom w:val="0"/>
      <w:divBdr>
        <w:top w:val="none" w:sz="0" w:space="0" w:color="auto"/>
        <w:left w:val="none" w:sz="0" w:space="0" w:color="auto"/>
        <w:bottom w:val="none" w:sz="0" w:space="0" w:color="auto"/>
        <w:right w:val="none" w:sz="0" w:space="0" w:color="auto"/>
      </w:divBdr>
    </w:div>
    <w:div w:id="177859564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0776593">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7046643">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13407126">
      <w:bodyDiv w:val="1"/>
      <w:marLeft w:val="0"/>
      <w:marRight w:val="0"/>
      <w:marTop w:val="0"/>
      <w:marBottom w:val="0"/>
      <w:divBdr>
        <w:top w:val="none" w:sz="0" w:space="0" w:color="auto"/>
        <w:left w:val="none" w:sz="0" w:space="0" w:color="auto"/>
        <w:bottom w:val="none" w:sz="0" w:space="0" w:color="auto"/>
        <w:right w:val="none" w:sz="0" w:space="0" w:color="auto"/>
      </w:divBdr>
    </w:div>
    <w:div w:id="181563673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31750555">
      <w:bodyDiv w:val="1"/>
      <w:marLeft w:val="0"/>
      <w:marRight w:val="0"/>
      <w:marTop w:val="0"/>
      <w:marBottom w:val="0"/>
      <w:divBdr>
        <w:top w:val="none" w:sz="0" w:space="0" w:color="auto"/>
        <w:left w:val="none" w:sz="0" w:space="0" w:color="auto"/>
        <w:bottom w:val="none" w:sz="0" w:space="0" w:color="auto"/>
        <w:right w:val="none" w:sz="0" w:space="0" w:color="auto"/>
      </w:divBdr>
      <w:divsChild>
        <w:div w:id="1578246312">
          <w:marLeft w:val="0"/>
          <w:marRight w:val="0"/>
          <w:marTop w:val="0"/>
          <w:marBottom w:val="0"/>
          <w:divBdr>
            <w:top w:val="none" w:sz="0" w:space="0" w:color="auto"/>
            <w:left w:val="none" w:sz="0" w:space="0" w:color="auto"/>
            <w:bottom w:val="none" w:sz="0" w:space="0" w:color="auto"/>
            <w:right w:val="none" w:sz="0" w:space="0" w:color="auto"/>
          </w:divBdr>
        </w:div>
      </w:divsChild>
    </w:div>
    <w:div w:id="1832864239">
      <w:bodyDiv w:val="1"/>
      <w:marLeft w:val="0"/>
      <w:marRight w:val="0"/>
      <w:marTop w:val="0"/>
      <w:marBottom w:val="0"/>
      <w:divBdr>
        <w:top w:val="none" w:sz="0" w:space="0" w:color="auto"/>
        <w:left w:val="none" w:sz="0" w:space="0" w:color="auto"/>
        <w:bottom w:val="none" w:sz="0" w:space="0" w:color="auto"/>
        <w:right w:val="none" w:sz="0" w:space="0" w:color="auto"/>
      </w:divBdr>
    </w:div>
    <w:div w:id="1845976771">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65358510">
      <w:bodyDiv w:val="1"/>
      <w:marLeft w:val="0"/>
      <w:marRight w:val="0"/>
      <w:marTop w:val="0"/>
      <w:marBottom w:val="0"/>
      <w:divBdr>
        <w:top w:val="none" w:sz="0" w:space="0" w:color="auto"/>
        <w:left w:val="none" w:sz="0" w:space="0" w:color="auto"/>
        <w:bottom w:val="none" w:sz="0" w:space="0" w:color="auto"/>
        <w:right w:val="none" w:sz="0" w:space="0" w:color="auto"/>
      </w:divBdr>
    </w:div>
    <w:div w:id="1871525816">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89615804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19055737">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2827764">
      <w:bodyDiv w:val="1"/>
      <w:marLeft w:val="0"/>
      <w:marRight w:val="0"/>
      <w:marTop w:val="0"/>
      <w:marBottom w:val="0"/>
      <w:divBdr>
        <w:top w:val="none" w:sz="0" w:space="0" w:color="auto"/>
        <w:left w:val="none" w:sz="0" w:space="0" w:color="auto"/>
        <w:bottom w:val="none" w:sz="0" w:space="0" w:color="auto"/>
        <w:right w:val="none" w:sz="0" w:space="0" w:color="auto"/>
      </w:divBdr>
    </w:div>
    <w:div w:id="199734346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2030134">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3913919">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49913962">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5842922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587889">
      <w:bodyDiv w:val="1"/>
      <w:marLeft w:val="0"/>
      <w:marRight w:val="0"/>
      <w:marTop w:val="0"/>
      <w:marBottom w:val="0"/>
      <w:divBdr>
        <w:top w:val="none" w:sz="0" w:space="0" w:color="auto"/>
        <w:left w:val="none" w:sz="0" w:space="0" w:color="auto"/>
        <w:bottom w:val="none" w:sz="0" w:space="0" w:color="auto"/>
        <w:right w:val="none" w:sz="0" w:space="0" w:color="auto"/>
      </w:divBdr>
    </w:div>
    <w:div w:id="2080713279">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2698302">
      <w:bodyDiv w:val="1"/>
      <w:marLeft w:val="0"/>
      <w:marRight w:val="0"/>
      <w:marTop w:val="0"/>
      <w:marBottom w:val="0"/>
      <w:divBdr>
        <w:top w:val="none" w:sz="0" w:space="0" w:color="auto"/>
        <w:left w:val="none" w:sz="0" w:space="0" w:color="auto"/>
        <w:bottom w:val="none" w:sz="0" w:space="0" w:color="auto"/>
        <w:right w:val="none" w:sz="0" w:space="0" w:color="auto"/>
      </w:divBdr>
    </w:div>
    <w:div w:id="2136173952">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cid:image018.jpg@01D79A67.FC7D2D50" TargetMode="External"/><Relationship Id="rId26" Type="http://schemas.openxmlformats.org/officeDocument/2006/relationships/hyperlink" Target="file:///C:\Users\gbatungs\Documents\sam\stds\3GPP\RAN\RAN1\Docs\R1-2109172.zip" TargetMode="External"/><Relationship Id="rId39" Type="http://schemas.openxmlformats.org/officeDocument/2006/relationships/hyperlink" Target="file:///C:\Users\gbatungs\Documents\sam\stds\3GPP\RAN\RAN1\Docs\R1-2110064.zip" TargetMode="External"/><Relationship Id="rId3" Type="http://schemas.openxmlformats.org/officeDocument/2006/relationships/customXml" Target="../customXml/item3.xml"/><Relationship Id="rId21" Type="http://schemas.openxmlformats.org/officeDocument/2006/relationships/hyperlink" Target="file:///C:\Users\gbatungs\Documents\sam\stds\3GPP\RAN\RAN1\Docs\R1-2108751.zip" TargetMode="External"/><Relationship Id="rId34" Type="http://schemas.openxmlformats.org/officeDocument/2006/relationships/hyperlink" Target="file:///C:\Users\gbatungs\Documents\sam\stds\3GPP\RAN\RAN1\Docs\R1-2109641.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5" Type="http://schemas.openxmlformats.org/officeDocument/2006/relationships/hyperlink" Target="file:///C:\Users\gbatungs\Documents\sam\stds\3GPP\RAN\RAN1\Docs\R1-2109116.zip" TargetMode="External"/><Relationship Id="rId33" Type="http://schemas.openxmlformats.org/officeDocument/2006/relationships/hyperlink" Target="file:///C:\Users\gbatungs\Documents\sam\stds\3GPP\RAN\RAN1\Docs\R1-2109523.zip" TargetMode="External"/><Relationship Id="rId38" Type="http://schemas.openxmlformats.org/officeDocument/2006/relationships/hyperlink" Target="file:///C:\Users\gbatungs\Documents\sam\stds\3GPP\RAN\RAN1\Docs\R1-2109957.zip"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cid:image003.jpg@01D79B8A.8C924FB0" TargetMode="External"/><Relationship Id="rId29" Type="http://schemas.openxmlformats.org/officeDocument/2006/relationships/hyperlink" Target="file:///C:\Users\gbatungs\Documents\sam\stds\3GPP\RAN\RAN1\Docs\R1-210926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gbatungs\Documents\sam\stds\3GPP\RAN\RAN1\Docs\R1-2109081.zip" TargetMode="External"/><Relationship Id="rId32" Type="http://schemas.openxmlformats.org/officeDocument/2006/relationships/hyperlink" Target="file:///C:\Users\gbatungs\Documents\sam\stds\3GPP\RAN\RAN1\Docs\R1-2109397.zip" TargetMode="External"/><Relationship Id="rId37" Type="http://schemas.openxmlformats.org/officeDocument/2006/relationships/hyperlink" Target="file:///C:\Users\gbatungs\Documents\sam\stds\3GPP\RAN\RAN1\Docs\R1-2109848.zip" TargetMode="External"/><Relationship Id="rId40" Type="http://schemas.openxmlformats.org/officeDocument/2006/relationships/hyperlink" Target="file:///C:\Users\gbatungs\Documents\sam\stds\3GPP\RAN\RAN1\Docs\R1-2110262.zip"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file:///C:\Users\gbatungs\Documents\sam\stds\3GPP\RAN\RAN1\Docs\R1-2109012.zip" TargetMode="External"/><Relationship Id="rId28" Type="http://schemas.openxmlformats.org/officeDocument/2006/relationships/hyperlink" Target="file:///C:\Users\gbatungs\Documents\sam\stds\3GPP\RAN\RAN1\Docs\R1-2109202.zip" TargetMode="External"/><Relationship Id="rId36" Type="http://schemas.openxmlformats.org/officeDocument/2006/relationships/hyperlink" Target="file:///C:\Users\gbatungs\Documents\sam\stds\3GPP\RAN\RAN1\Docs\R1-2109830.zip" TargetMode="External"/><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hyperlink" Target="file:///C:\Users\gbatungs\Documents\sam\stds\3GPP\RAN\RAN1\Docs\R1-21093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file:///C:\Users\gbatungs\Documents\sam\stds\3GPP\RAN\RAN1\Docs\R1-2108932.zip" TargetMode="External"/><Relationship Id="rId27" Type="http://schemas.openxmlformats.org/officeDocument/2006/relationships/hyperlink" Target="file:///C:\Users\gbatungs\Documents\sam\stds\3GPP\RAN\RAN1\Docs\R1-2109177.zip" TargetMode="External"/><Relationship Id="rId30" Type="http://schemas.openxmlformats.org/officeDocument/2006/relationships/hyperlink" Target="file:///C:\Users\gbatungs\Documents\sam\stds\3GPP\RAN\RAN1\Docs\R1-2109309.zip" TargetMode="External"/><Relationship Id="rId35" Type="http://schemas.openxmlformats.org/officeDocument/2006/relationships/hyperlink" Target="file:///C:\Users\gbatungs\Documents\sam\stds\3GPP\RAN\RAN1\Docs\R1-21098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3.xml><?xml version="1.0" encoding="utf-8"?>
<ds:datastoreItem xmlns:ds="http://schemas.openxmlformats.org/officeDocument/2006/customXml" ds:itemID="{67CEFEAE-666C-423E-8143-A61660407A66}">
  <ds:schemaRefs>
    <ds:schemaRef ds:uri="http://schemas.openxmlformats.org/officeDocument/2006/bibliography"/>
  </ds:schemaRefs>
</ds:datastoreItem>
</file>

<file path=customXml/itemProps4.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8474</Words>
  <Characters>48308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56669</CharactersWithSpaces>
  <SharedDoc>false</SharedDoc>
  <HLinks>
    <vt:vector size="330" baseType="variant">
      <vt:variant>
        <vt:i4>7143475</vt:i4>
      </vt:variant>
      <vt:variant>
        <vt:i4>291</vt:i4>
      </vt:variant>
      <vt:variant>
        <vt:i4>0</vt:i4>
      </vt:variant>
      <vt:variant>
        <vt:i4>5</vt:i4>
      </vt:variant>
      <vt:variant>
        <vt:lpwstr>C:\Users\gbatungs\Documents\sam\stds\3GPP\RAN\RAN1\Docs\R1-2110262.zip</vt:lpwstr>
      </vt:variant>
      <vt:variant>
        <vt:lpwstr/>
      </vt:variant>
      <vt:variant>
        <vt:i4>6881331</vt:i4>
      </vt:variant>
      <vt:variant>
        <vt:i4>288</vt:i4>
      </vt:variant>
      <vt:variant>
        <vt:i4>0</vt:i4>
      </vt:variant>
      <vt:variant>
        <vt:i4>5</vt:i4>
      </vt:variant>
      <vt:variant>
        <vt:lpwstr>C:\Users\gbatungs\Documents\sam\stds\3GPP\RAN\RAN1\Docs\R1-2110064.zip</vt:lpwstr>
      </vt:variant>
      <vt:variant>
        <vt:lpwstr/>
      </vt:variant>
      <vt:variant>
        <vt:i4>6422585</vt:i4>
      </vt:variant>
      <vt:variant>
        <vt:i4>285</vt:i4>
      </vt:variant>
      <vt:variant>
        <vt:i4>0</vt:i4>
      </vt:variant>
      <vt:variant>
        <vt:i4>5</vt:i4>
      </vt:variant>
      <vt:variant>
        <vt:lpwstr>C:\Users\gbatungs\Documents\sam\stds\3GPP\RAN\RAN1\Docs\R1-2109957.zip</vt:lpwstr>
      </vt:variant>
      <vt:variant>
        <vt:lpwstr/>
      </vt:variant>
      <vt:variant>
        <vt:i4>7077944</vt:i4>
      </vt:variant>
      <vt:variant>
        <vt:i4>282</vt:i4>
      </vt:variant>
      <vt:variant>
        <vt:i4>0</vt:i4>
      </vt:variant>
      <vt:variant>
        <vt:i4>5</vt:i4>
      </vt:variant>
      <vt:variant>
        <vt:lpwstr>C:\Users\gbatungs\Documents\sam\stds\3GPP\RAN\RAN1\Docs\R1-2109848.zip</vt:lpwstr>
      </vt:variant>
      <vt:variant>
        <vt:lpwstr/>
      </vt:variant>
      <vt:variant>
        <vt:i4>6553663</vt:i4>
      </vt:variant>
      <vt:variant>
        <vt:i4>279</vt:i4>
      </vt:variant>
      <vt:variant>
        <vt:i4>0</vt:i4>
      </vt:variant>
      <vt:variant>
        <vt:i4>5</vt:i4>
      </vt:variant>
      <vt:variant>
        <vt:lpwstr>C:\Users\gbatungs\Documents\sam\stds\3GPP\RAN\RAN1\Docs\R1-2109830.zip</vt:lpwstr>
      </vt:variant>
      <vt:variant>
        <vt:lpwstr/>
      </vt:variant>
      <vt:variant>
        <vt:i4>6357052</vt:i4>
      </vt:variant>
      <vt:variant>
        <vt:i4>276</vt:i4>
      </vt:variant>
      <vt:variant>
        <vt:i4>0</vt:i4>
      </vt:variant>
      <vt:variant>
        <vt:i4>5</vt:i4>
      </vt:variant>
      <vt:variant>
        <vt:lpwstr>C:\Users\gbatungs\Documents\sam\stds\3GPP\RAN\RAN1\Docs\R1-2109805.zip</vt:lpwstr>
      </vt:variant>
      <vt:variant>
        <vt:lpwstr/>
      </vt:variant>
      <vt:variant>
        <vt:i4>7012408</vt:i4>
      </vt:variant>
      <vt:variant>
        <vt:i4>273</vt:i4>
      </vt:variant>
      <vt:variant>
        <vt:i4>0</vt:i4>
      </vt:variant>
      <vt:variant>
        <vt:i4>5</vt:i4>
      </vt:variant>
      <vt:variant>
        <vt:lpwstr>C:\Users\gbatungs\Documents\sam\stds\3GPP\RAN\RAN1\Docs\R1-2109641.zip</vt:lpwstr>
      </vt:variant>
      <vt:variant>
        <vt:lpwstr/>
      </vt:variant>
      <vt:variant>
        <vt:i4>6946878</vt:i4>
      </vt:variant>
      <vt:variant>
        <vt:i4>270</vt:i4>
      </vt:variant>
      <vt:variant>
        <vt:i4>0</vt:i4>
      </vt:variant>
      <vt:variant>
        <vt:i4>5</vt:i4>
      </vt:variant>
      <vt:variant>
        <vt:lpwstr>C:\Users\gbatungs\Documents\sam\stds\3GPP\RAN\RAN1\Docs\R1-2109523.zip</vt:lpwstr>
      </vt:variant>
      <vt:variant>
        <vt:lpwstr/>
      </vt:variant>
      <vt:variant>
        <vt:i4>6815797</vt:i4>
      </vt:variant>
      <vt:variant>
        <vt:i4>267</vt:i4>
      </vt:variant>
      <vt:variant>
        <vt:i4>0</vt:i4>
      </vt:variant>
      <vt:variant>
        <vt:i4>5</vt:i4>
      </vt:variant>
      <vt:variant>
        <vt:lpwstr>C:\Users\gbatungs\Documents\sam\stds\3GPP\RAN\RAN1\Docs\R1-2109397.zip</vt:lpwstr>
      </vt:variant>
      <vt:variant>
        <vt:lpwstr/>
      </vt:variant>
      <vt:variant>
        <vt:i4>7143486</vt:i4>
      </vt:variant>
      <vt:variant>
        <vt:i4>264</vt:i4>
      </vt:variant>
      <vt:variant>
        <vt:i4>0</vt:i4>
      </vt:variant>
      <vt:variant>
        <vt:i4>5</vt:i4>
      </vt:variant>
      <vt:variant>
        <vt:lpwstr>C:\Users\gbatungs\Documents\sam\stds\3GPP\RAN\RAN1\Docs\R1-2109322.zip</vt:lpwstr>
      </vt:variant>
      <vt:variant>
        <vt:lpwstr/>
      </vt:variant>
      <vt:variant>
        <vt:i4>6684732</vt:i4>
      </vt:variant>
      <vt:variant>
        <vt:i4>261</vt:i4>
      </vt:variant>
      <vt:variant>
        <vt:i4>0</vt:i4>
      </vt:variant>
      <vt:variant>
        <vt:i4>5</vt:i4>
      </vt:variant>
      <vt:variant>
        <vt:lpwstr>C:\Users\gbatungs\Documents\sam\stds\3GPP\RAN\RAN1\Docs\R1-2109309.zip</vt:lpwstr>
      </vt:variant>
      <vt:variant>
        <vt:lpwstr/>
      </vt:variant>
      <vt:variant>
        <vt:i4>6815802</vt:i4>
      </vt:variant>
      <vt:variant>
        <vt:i4>258</vt:i4>
      </vt:variant>
      <vt:variant>
        <vt:i4>0</vt:i4>
      </vt:variant>
      <vt:variant>
        <vt:i4>5</vt:i4>
      </vt:variant>
      <vt:variant>
        <vt:lpwstr>C:\Users\gbatungs\Documents\sam\stds\3GPP\RAN\RAN1\Docs\R1-2109266.zip</vt:lpwstr>
      </vt:variant>
      <vt:variant>
        <vt:lpwstr/>
      </vt:variant>
      <vt:variant>
        <vt:i4>7077948</vt:i4>
      </vt:variant>
      <vt:variant>
        <vt:i4>255</vt:i4>
      </vt:variant>
      <vt:variant>
        <vt:i4>0</vt:i4>
      </vt:variant>
      <vt:variant>
        <vt:i4>5</vt:i4>
      </vt:variant>
      <vt:variant>
        <vt:lpwstr>C:\Users\gbatungs\Documents\sam\stds\3GPP\RAN\RAN1\Docs\R1-2109202.zip</vt:lpwstr>
      </vt:variant>
      <vt:variant>
        <vt:lpwstr/>
      </vt:variant>
      <vt:variant>
        <vt:i4>6946875</vt:i4>
      </vt:variant>
      <vt:variant>
        <vt:i4>252</vt:i4>
      </vt:variant>
      <vt:variant>
        <vt:i4>0</vt:i4>
      </vt:variant>
      <vt:variant>
        <vt:i4>5</vt:i4>
      </vt:variant>
      <vt:variant>
        <vt:lpwstr>C:\Users\gbatungs\Documents\sam\stds\3GPP\RAN\RAN1\Docs\R1-2109177.zip</vt:lpwstr>
      </vt:variant>
      <vt:variant>
        <vt:lpwstr/>
      </vt:variant>
      <vt:variant>
        <vt:i4>7274555</vt:i4>
      </vt:variant>
      <vt:variant>
        <vt:i4>249</vt:i4>
      </vt:variant>
      <vt:variant>
        <vt:i4>0</vt:i4>
      </vt:variant>
      <vt:variant>
        <vt:i4>5</vt:i4>
      </vt:variant>
      <vt:variant>
        <vt:lpwstr>C:\Users\gbatungs\Documents\sam\stds\3GPP\RAN\RAN1\Docs\R1-2109172.zip</vt:lpwstr>
      </vt:variant>
      <vt:variant>
        <vt:lpwstr/>
      </vt:variant>
      <vt:variant>
        <vt:i4>7012413</vt:i4>
      </vt:variant>
      <vt:variant>
        <vt:i4>246</vt:i4>
      </vt:variant>
      <vt:variant>
        <vt:i4>0</vt:i4>
      </vt:variant>
      <vt:variant>
        <vt:i4>5</vt:i4>
      </vt:variant>
      <vt:variant>
        <vt:lpwstr>C:\Users\gbatungs\Documents\sam\stds\3GPP\RAN\RAN1\Docs\R1-2109116.zip</vt:lpwstr>
      </vt:variant>
      <vt:variant>
        <vt:lpwstr/>
      </vt:variant>
      <vt:variant>
        <vt:i4>7143476</vt:i4>
      </vt:variant>
      <vt:variant>
        <vt:i4>243</vt:i4>
      </vt:variant>
      <vt:variant>
        <vt:i4>0</vt:i4>
      </vt:variant>
      <vt:variant>
        <vt:i4>5</vt:i4>
      </vt:variant>
      <vt:variant>
        <vt:lpwstr>C:\Users\gbatungs\Documents\sam\stds\3GPP\RAN\RAN1\Docs\R1-2109081.zip</vt:lpwstr>
      </vt:variant>
      <vt:variant>
        <vt:lpwstr/>
      </vt:variant>
      <vt:variant>
        <vt:i4>7209021</vt:i4>
      </vt:variant>
      <vt:variant>
        <vt:i4>240</vt:i4>
      </vt:variant>
      <vt:variant>
        <vt:i4>0</vt:i4>
      </vt:variant>
      <vt:variant>
        <vt:i4>5</vt:i4>
      </vt:variant>
      <vt:variant>
        <vt:lpwstr>C:\Users\gbatungs\Documents\sam\stds\3GPP\RAN\RAN1\Docs\R1-2109012.zip</vt:lpwstr>
      </vt:variant>
      <vt:variant>
        <vt:lpwstr/>
      </vt:variant>
      <vt:variant>
        <vt:i4>6750270</vt:i4>
      </vt:variant>
      <vt:variant>
        <vt:i4>237</vt:i4>
      </vt:variant>
      <vt:variant>
        <vt:i4>0</vt:i4>
      </vt:variant>
      <vt:variant>
        <vt:i4>5</vt:i4>
      </vt:variant>
      <vt:variant>
        <vt:lpwstr>C:\Users\gbatungs\Documents\sam\stds\3GPP\RAN\RAN1\Docs\R1-2108932.zip</vt:lpwstr>
      </vt:variant>
      <vt:variant>
        <vt:lpwstr/>
      </vt:variant>
      <vt:variant>
        <vt:i4>6946872</vt:i4>
      </vt:variant>
      <vt:variant>
        <vt:i4>234</vt:i4>
      </vt:variant>
      <vt:variant>
        <vt:i4>0</vt:i4>
      </vt:variant>
      <vt:variant>
        <vt:i4>5</vt:i4>
      </vt:variant>
      <vt:variant>
        <vt:lpwstr>C:\Users\gbatungs\Documents\sam\stds\3GPP\RAN\RAN1\Docs\R1-2108751.zip</vt:lpwstr>
      </vt:variant>
      <vt:variant>
        <vt:lpwstr/>
      </vt:variant>
      <vt:variant>
        <vt:i4>1114167</vt:i4>
      </vt:variant>
      <vt:variant>
        <vt:i4>206</vt:i4>
      </vt:variant>
      <vt:variant>
        <vt:i4>0</vt:i4>
      </vt:variant>
      <vt:variant>
        <vt:i4>5</vt:i4>
      </vt:variant>
      <vt:variant>
        <vt:lpwstr/>
      </vt:variant>
      <vt:variant>
        <vt:lpwstr>_Toc84837001</vt:lpwstr>
      </vt:variant>
      <vt:variant>
        <vt:i4>1048631</vt:i4>
      </vt:variant>
      <vt:variant>
        <vt:i4>200</vt:i4>
      </vt:variant>
      <vt:variant>
        <vt:i4>0</vt:i4>
      </vt:variant>
      <vt:variant>
        <vt:i4>5</vt:i4>
      </vt:variant>
      <vt:variant>
        <vt:lpwstr/>
      </vt:variant>
      <vt:variant>
        <vt:lpwstr>_Toc84837000</vt:lpwstr>
      </vt:variant>
      <vt:variant>
        <vt:i4>1048639</vt:i4>
      </vt:variant>
      <vt:variant>
        <vt:i4>194</vt:i4>
      </vt:variant>
      <vt:variant>
        <vt:i4>0</vt:i4>
      </vt:variant>
      <vt:variant>
        <vt:i4>5</vt:i4>
      </vt:variant>
      <vt:variant>
        <vt:lpwstr/>
      </vt:variant>
      <vt:variant>
        <vt:lpwstr>_Toc84836999</vt:lpwstr>
      </vt:variant>
      <vt:variant>
        <vt:i4>1114175</vt:i4>
      </vt:variant>
      <vt:variant>
        <vt:i4>188</vt:i4>
      </vt:variant>
      <vt:variant>
        <vt:i4>0</vt:i4>
      </vt:variant>
      <vt:variant>
        <vt:i4>5</vt:i4>
      </vt:variant>
      <vt:variant>
        <vt:lpwstr/>
      </vt:variant>
      <vt:variant>
        <vt:lpwstr>_Toc84836998</vt:lpwstr>
      </vt:variant>
      <vt:variant>
        <vt:i4>1966143</vt:i4>
      </vt:variant>
      <vt:variant>
        <vt:i4>182</vt:i4>
      </vt:variant>
      <vt:variant>
        <vt:i4>0</vt:i4>
      </vt:variant>
      <vt:variant>
        <vt:i4>5</vt:i4>
      </vt:variant>
      <vt:variant>
        <vt:lpwstr/>
      </vt:variant>
      <vt:variant>
        <vt:lpwstr>_Toc84836997</vt:lpwstr>
      </vt:variant>
      <vt:variant>
        <vt:i4>2031679</vt:i4>
      </vt:variant>
      <vt:variant>
        <vt:i4>176</vt:i4>
      </vt:variant>
      <vt:variant>
        <vt:i4>0</vt:i4>
      </vt:variant>
      <vt:variant>
        <vt:i4>5</vt:i4>
      </vt:variant>
      <vt:variant>
        <vt:lpwstr/>
      </vt:variant>
      <vt:variant>
        <vt:lpwstr>_Toc84836996</vt:lpwstr>
      </vt:variant>
      <vt:variant>
        <vt:i4>1835071</vt:i4>
      </vt:variant>
      <vt:variant>
        <vt:i4>170</vt:i4>
      </vt:variant>
      <vt:variant>
        <vt:i4>0</vt:i4>
      </vt:variant>
      <vt:variant>
        <vt:i4>5</vt:i4>
      </vt:variant>
      <vt:variant>
        <vt:lpwstr/>
      </vt:variant>
      <vt:variant>
        <vt:lpwstr>_Toc84836995</vt:lpwstr>
      </vt:variant>
      <vt:variant>
        <vt:i4>1900607</vt:i4>
      </vt:variant>
      <vt:variant>
        <vt:i4>164</vt:i4>
      </vt:variant>
      <vt:variant>
        <vt:i4>0</vt:i4>
      </vt:variant>
      <vt:variant>
        <vt:i4>5</vt:i4>
      </vt:variant>
      <vt:variant>
        <vt:lpwstr/>
      </vt:variant>
      <vt:variant>
        <vt:lpwstr>_Toc84836994</vt:lpwstr>
      </vt:variant>
      <vt:variant>
        <vt:i4>1703999</vt:i4>
      </vt:variant>
      <vt:variant>
        <vt:i4>158</vt:i4>
      </vt:variant>
      <vt:variant>
        <vt:i4>0</vt:i4>
      </vt:variant>
      <vt:variant>
        <vt:i4>5</vt:i4>
      </vt:variant>
      <vt:variant>
        <vt:lpwstr/>
      </vt:variant>
      <vt:variant>
        <vt:lpwstr>_Toc84836993</vt:lpwstr>
      </vt:variant>
      <vt:variant>
        <vt:i4>1769535</vt:i4>
      </vt:variant>
      <vt:variant>
        <vt:i4>152</vt:i4>
      </vt:variant>
      <vt:variant>
        <vt:i4>0</vt:i4>
      </vt:variant>
      <vt:variant>
        <vt:i4>5</vt:i4>
      </vt:variant>
      <vt:variant>
        <vt:lpwstr/>
      </vt:variant>
      <vt:variant>
        <vt:lpwstr>_Toc84836992</vt:lpwstr>
      </vt:variant>
      <vt:variant>
        <vt:i4>1572927</vt:i4>
      </vt:variant>
      <vt:variant>
        <vt:i4>146</vt:i4>
      </vt:variant>
      <vt:variant>
        <vt:i4>0</vt:i4>
      </vt:variant>
      <vt:variant>
        <vt:i4>5</vt:i4>
      </vt:variant>
      <vt:variant>
        <vt:lpwstr/>
      </vt:variant>
      <vt:variant>
        <vt:lpwstr>_Toc84836991</vt:lpwstr>
      </vt:variant>
      <vt:variant>
        <vt:i4>1638463</vt:i4>
      </vt:variant>
      <vt:variant>
        <vt:i4>140</vt:i4>
      </vt:variant>
      <vt:variant>
        <vt:i4>0</vt:i4>
      </vt:variant>
      <vt:variant>
        <vt:i4>5</vt:i4>
      </vt:variant>
      <vt:variant>
        <vt:lpwstr/>
      </vt:variant>
      <vt:variant>
        <vt:lpwstr>_Toc84836990</vt:lpwstr>
      </vt:variant>
      <vt:variant>
        <vt:i4>1048638</vt:i4>
      </vt:variant>
      <vt:variant>
        <vt:i4>134</vt:i4>
      </vt:variant>
      <vt:variant>
        <vt:i4>0</vt:i4>
      </vt:variant>
      <vt:variant>
        <vt:i4>5</vt:i4>
      </vt:variant>
      <vt:variant>
        <vt:lpwstr/>
      </vt:variant>
      <vt:variant>
        <vt:lpwstr>_Toc84836989</vt:lpwstr>
      </vt:variant>
      <vt:variant>
        <vt:i4>1114174</vt:i4>
      </vt:variant>
      <vt:variant>
        <vt:i4>128</vt:i4>
      </vt:variant>
      <vt:variant>
        <vt:i4>0</vt:i4>
      </vt:variant>
      <vt:variant>
        <vt:i4>5</vt:i4>
      </vt:variant>
      <vt:variant>
        <vt:lpwstr/>
      </vt:variant>
      <vt:variant>
        <vt:lpwstr>_Toc84836988</vt:lpwstr>
      </vt:variant>
      <vt:variant>
        <vt:i4>1966142</vt:i4>
      </vt:variant>
      <vt:variant>
        <vt:i4>122</vt:i4>
      </vt:variant>
      <vt:variant>
        <vt:i4>0</vt:i4>
      </vt:variant>
      <vt:variant>
        <vt:i4>5</vt:i4>
      </vt:variant>
      <vt:variant>
        <vt:lpwstr/>
      </vt:variant>
      <vt:variant>
        <vt:lpwstr>_Toc84836987</vt:lpwstr>
      </vt:variant>
      <vt:variant>
        <vt:i4>2031678</vt:i4>
      </vt:variant>
      <vt:variant>
        <vt:i4>116</vt:i4>
      </vt:variant>
      <vt:variant>
        <vt:i4>0</vt:i4>
      </vt:variant>
      <vt:variant>
        <vt:i4>5</vt:i4>
      </vt:variant>
      <vt:variant>
        <vt:lpwstr/>
      </vt:variant>
      <vt:variant>
        <vt:lpwstr>_Toc84836986</vt:lpwstr>
      </vt:variant>
      <vt:variant>
        <vt:i4>1835070</vt:i4>
      </vt:variant>
      <vt:variant>
        <vt:i4>110</vt:i4>
      </vt:variant>
      <vt:variant>
        <vt:i4>0</vt:i4>
      </vt:variant>
      <vt:variant>
        <vt:i4>5</vt:i4>
      </vt:variant>
      <vt:variant>
        <vt:lpwstr/>
      </vt:variant>
      <vt:variant>
        <vt:lpwstr>_Toc84836985</vt:lpwstr>
      </vt:variant>
      <vt:variant>
        <vt:i4>1900606</vt:i4>
      </vt:variant>
      <vt:variant>
        <vt:i4>104</vt:i4>
      </vt:variant>
      <vt:variant>
        <vt:i4>0</vt:i4>
      </vt:variant>
      <vt:variant>
        <vt:i4>5</vt:i4>
      </vt:variant>
      <vt:variant>
        <vt:lpwstr/>
      </vt:variant>
      <vt:variant>
        <vt:lpwstr>_Toc84836984</vt:lpwstr>
      </vt:variant>
      <vt:variant>
        <vt:i4>1703998</vt:i4>
      </vt:variant>
      <vt:variant>
        <vt:i4>98</vt:i4>
      </vt:variant>
      <vt:variant>
        <vt:i4>0</vt:i4>
      </vt:variant>
      <vt:variant>
        <vt:i4>5</vt:i4>
      </vt:variant>
      <vt:variant>
        <vt:lpwstr/>
      </vt:variant>
      <vt:variant>
        <vt:lpwstr>_Toc84836983</vt:lpwstr>
      </vt:variant>
      <vt:variant>
        <vt:i4>1769534</vt:i4>
      </vt:variant>
      <vt:variant>
        <vt:i4>92</vt:i4>
      </vt:variant>
      <vt:variant>
        <vt:i4>0</vt:i4>
      </vt:variant>
      <vt:variant>
        <vt:i4>5</vt:i4>
      </vt:variant>
      <vt:variant>
        <vt:lpwstr/>
      </vt:variant>
      <vt:variant>
        <vt:lpwstr>_Toc84836982</vt:lpwstr>
      </vt:variant>
      <vt:variant>
        <vt:i4>1572926</vt:i4>
      </vt:variant>
      <vt:variant>
        <vt:i4>86</vt:i4>
      </vt:variant>
      <vt:variant>
        <vt:i4>0</vt:i4>
      </vt:variant>
      <vt:variant>
        <vt:i4>5</vt:i4>
      </vt:variant>
      <vt:variant>
        <vt:lpwstr/>
      </vt:variant>
      <vt:variant>
        <vt:lpwstr>_Toc84836981</vt:lpwstr>
      </vt:variant>
      <vt:variant>
        <vt:i4>1638462</vt:i4>
      </vt:variant>
      <vt:variant>
        <vt:i4>80</vt:i4>
      </vt:variant>
      <vt:variant>
        <vt:i4>0</vt:i4>
      </vt:variant>
      <vt:variant>
        <vt:i4>5</vt:i4>
      </vt:variant>
      <vt:variant>
        <vt:lpwstr/>
      </vt:variant>
      <vt:variant>
        <vt:lpwstr>_Toc84836980</vt:lpwstr>
      </vt:variant>
      <vt:variant>
        <vt:i4>1048625</vt:i4>
      </vt:variant>
      <vt:variant>
        <vt:i4>74</vt:i4>
      </vt:variant>
      <vt:variant>
        <vt:i4>0</vt:i4>
      </vt:variant>
      <vt:variant>
        <vt:i4>5</vt:i4>
      </vt:variant>
      <vt:variant>
        <vt:lpwstr/>
      </vt:variant>
      <vt:variant>
        <vt:lpwstr>_Toc84836979</vt:lpwstr>
      </vt:variant>
      <vt:variant>
        <vt:i4>1114161</vt:i4>
      </vt:variant>
      <vt:variant>
        <vt:i4>68</vt:i4>
      </vt:variant>
      <vt:variant>
        <vt:i4>0</vt:i4>
      </vt:variant>
      <vt:variant>
        <vt:i4>5</vt:i4>
      </vt:variant>
      <vt:variant>
        <vt:lpwstr/>
      </vt:variant>
      <vt:variant>
        <vt:lpwstr>_Toc84836978</vt:lpwstr>
      </vt:variant>
      <vt:variant>
        <vt:i4>1966129</vt:i4>
      </vt:variant>
      <vt:variant>
        <vt:i4>62</vt:i4>
      </vt:variant>
      <vt:variant>
        <vt:i4>0</vt:i4>
      </vt:variant>
      <vt:variant>
        <vt:i4>5</vt:i4>
      </vt:variant>
      <vt:variant>
        <vt:lpwstr/>
      </vt:variant>
      <vt:variant>
        <vt:lpwstr>_Toc84836977</vt:lpwstr>
      </vt:variant>
      <vt:variant>
        <vt:i4>2031665</vt:i4>
      </vt:variant>
      <vt:variant>
        <vt:i4>56</vt:i4>
      </vt:variant>
      <vt:variant>
        <vt:i4>0</vt:i4>
      </vt:variant>
      <vt:variant>
        <vt:i4>5</vt:i4>
      </vt:variant>
      <vt:variant>
        <vt:lpwstr/>
      </vt:variant>
      <vt:variant>
        <vt:lpwstr>_Toc84836976</vt:lpwstr>
      </vt:variant>
      <vt:variant>
        <vt:i4>1835057</vt:i4>
      </vt:variant>
      <vt:variant>
        <vt:i4>50</vt:i4>
      </vt:variant>
      <vt:variant>
        <vt:i4>0</vt:i4>
      </vt:variant>
      <vt:variant>
        <vt:i4>5</vt:i4>
      </vt:variant>
      <vt:variant>
        <vt:lpwstr/>
      </vt:variant>
      <vt:variant>
        <vt:lpwstr>_Toc84836975</vt:lpwstr>
      </vt:variant>
      <vt:variant>
        <vt:i4>1900593</vt:i4>
      </vt:variant>
      <vt:variant>
        <vt:i4>44</vt:i4>
      </vt:variant>
      <vt:variant>
        <vt:i4>0</vt:i4>
      </vt:variant>
      <vt:variant>
        <vt:i4>5</vt:i4>
      </vt:variant>
      <vt:variant>
        <vt:lpwstr/>
      </vt:variant>
      <vt:variant>
        <vt:lpwstr>_Toc84836974</vt:lpwstr>
      </vt:variant>
      <vt:variant>
        <vt:i4>1703985</vt:i4>
      </vt:variant>
      <vt:variant>
        <vt:i4>38</vt:i4>
      </vt:variant>
      <vt:variant>
        <vt:i4>0</vt:i4>
      </vt:variant>
      <vt:variant>
        <vt:i4>5</vt:i4>
      </vt:variant>
      <vt:variant>
        <vt:lpwstr/>
      </vt:variant>
      <vt:variant>
        <vt:lpwstr>_Toc84836973</vt:lpwstr>
      </vt:variant>
      <vt:variant>
        <vt:i4>1769521</vt:i4>
      </vt:variant>
      <vt:variant>
        <vt:i4>32</vt:i4>
      </vt:variant>
      <vt:variant>
        <vt:i4>0</vt:i4>
      </vt:variant>
      <vt:variant>
        <vt:i4>5</vt:i4>
      </vt:variant>
      <vt:variant>
        <vt:lpwstr/>
      </vt:variant>
      <vt:variant>
        <vt:lpwstr>_Toc84836972</vt:lpwstr>
      </vt:variant>
      <vt:variant>
        <vt:i4>1572913</vt:i4>
      </vt:variant>
      <vt:variant>
        <vt:i4>26</vt:i4>
      </vt:variant>
      <vt:variant>
        <vt:i4>0</vt:i4>
      </vt:variant>
      <vt:variant>
        <vt:i4>5</vt:i4>
      </vt:variant>
      <vt:variant>
        <vt:lpwstr/>
      </vt:variant>
      <vt:variant>
        <vt:lpwstr>_Toc84836971</vt:lpwstr>
      </vt:variant>
      <vt:variant>
        <vt:i4>1638449</vt:i4>
      </vt:variant>
      <vt:variant>
        <vt:i4>20</vt:i4>
      </vt:variant>
      <vt:variant>
        <vt:i4>0</vt:i4>
      </vt:variant>
      <vt:variant>
        <vt:i4>5</vt:i4>
      </vt:variant>
      <vt:variant>
        <vt:lpwstr/>
      </vt:variant>
      <vt:variant>
        <vt:lpwstr>_Toc84836970</vt:lpwstr>
      </vt:variant>
      <vt:variant>
        <vt:i4>1048624</vt:i4>
      </vt:variant>
      <vt:variant>
        <vt:i4>14</vt:i4>
      </vt:variant>
      <vt:variant>
        <vt:i4>0</vt:i4>
      </vt:variant>
      <vt:variant>
        <vt:i4>5</vt:i4>
      </vt:variant>
      <vt:variant>
        <vt:lpwstr/>
      </vt:variant>
      <vt:variant>
        <vt:lpwstr>_Toc84836969</vt:lpwstr>
      </vt:variant>
      <vt:variant>
        <vt:i4>1114160</vt:i4>
      </vt:variant>
      <vt:variant>
        <vt:i4>8</vt:i4>
      </vt:variant>
      <vt:variant>
        <vt:i4>0</vt:i4>
      </vt:variant>
      <vt:variant>
        <vt:i4>5</vt:i4>
      </vt:variant>
      <vt:variant>
        <vt:lpwstr/>
      </vt:variant>
      <vt:variant>
        <vt:lpwstr>_Toc84836968</vt:lpwstr>
      </vt:variant>
      <vt:variant>
        <vt:i4>1966128</vt:i4>
      </vt:variant>
      <vt:variant>
        <vt:i4>2</vt:i4>
      </vt:variant>
      <vt:variant>
        <vt:i4>0</vt:i4>
      </vt:variant>
      <vt:variant>
        <vt:i4>5</vt:i4>
      </vt:variant>
      <vt:variant>
        <vt:lpwstr/>
      </vt:variant>
      <vt:variant>
        <vt:lpwstr>_Toc84836967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2</cp:revision>
  <dcterms:created xsi:type="dcterms:W3CDTF">2021-10-11T12:21:00Z</dcterms:created>
  <dcterms:modified xsi:type="dcterms:W3CDTF">2021-10-11T12:21:00Z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